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9C81" w14:textId="77777777" w:rsidR="00190757" w:rsidRDefault="00190757">
      <w:pPr>
        <w:pStyle w:val="Heading1"/>
      </w:pPr>
    </w:p>
    <w:p w14:paraId="384D6BF0" w14:textId="77777777" w:rsidR="00190757" w:rsidRDefault="00190757">
      <w:pPr>
        <w:pStyle w:val="Heading1"/>
      </w:pPr>
    </w:p>
    <w:p w14:paraId="68D1F9AB" w14:textId="77777777" w:rsidR="00190757" w:rsidRDefault="00190757">
      <w:pPr>
        <w:pStyle w:val="Heading1"/>
      </w:pPr>
    </w:p>
    <w:p w14:paraId="518E79BB" w14:textId="019FE6D5" w:rsidR="00782335" w:rsidRDefault="00782335" w:rsidP="00782335">
      <w:pPr>
        <w:rPr>
          <w:rFonts w:ascii="Helvetica" w:eastAsia="Times" w:hAnsi="Helvetica"/>
          <w:sz w:val="44"/>
          <w:szCs w:val="44"/>
          <w:lang w:eastAsia="en-US"/>
        </w:rPr>
      </w:pPr>
      <w:r>
        <w:rPr>
          <w:rFonts w:ascii="Helvetica" w:hAnsi="Helvetica"/>
          <w:sz w:val="44"/>
          <w:szCs w:val="44"/>
        </w:rPr>
        <w:t>Advanced Patent Prosecution Workshop 2021:</w:t>
      </w:r>
    </w:p>
    <w:p w14:paraId="61E0DC7D" w14:textId="77777777" w:rsidR="00782335" w:rsidRDefault="00782335" w:rsidP="00782335">
      <w:pPr>
        <w:jc w:val="center"/>
        <w:rPr>
          <w:rFonts w:ascii="Helvetica" w:hAnsi="Helvetica"/>
          <w:i/>
          <w:iCs/>
          <w:sz w:val="44"/>
          <w:szCs w:val="44"/>
        </w:rPr>
      </w:pPr>
      <w:r>
        <w:rPr>
          <w:rFonts w:ascii="Helvetica" w:hAnsi="Helvetica"/>
          <w:i/>
          <w:iCs/>
          <w:sz w:val="44"/>
          <w:szCs w:val="44"/>
        </w:rPr>
        <w:t>Claim Drafting &amp; Amendment Writing</w:t>
      </w:r>
    </w:p>
    <w:p w14:paraId="0A779449" w14:textId="77777777" w:rsidR="00782335" w:rsidRDefault="00782335" w:rsidP="00782335">
      <w:pPr>
        <w:rPr>
          <w:rFonts w:ascii="Helvetica" w:hAnsi="Helvetica"/>
          <w:szCs w:val="20"/>
        </w:rPr>
      </w:pPr>
    </w:p>
    <w:p w14:paraId="28806513" w14:textId="77777777" w:rsidR="00782335" w:rsidRDefault="00782335" w:rsidP="00782335">
      <w:pPr>
        <w:rPr>
          <w:rFonts w:ascii="Helvetica" w:hAnsi="Helvetica"/>
          <w:sz w:val="72"/>
          <w:szCs w:val="72"/>
        </w:rPr>
      </w:pPr>
    </w:p>
    <w:p w14:paraId="60B2585A" w14:textId="77777777" w:rsidR="00782335" w:rsidRDefault="00782335" w:rsidP="00782335">
      <w:pPr>
        <w:rPr>
          <w:rFonts w:ascii="Helvetica" w:hAnsi="Helvetica"/>
          <w:sz w:val="72"/>
          <w:szCs w:val="72"/>
        </w:rPr>
      </w:pPr>
    </w:p>
    <w:p w14:paraId="34F4555B" w14:textId="25C69DBF" w:rsidR="00782335" w:rsidRDefault="00782335" w:rsidP="00782335">
      <w:pPr>
        <w:jc w:val="center"/>
        <w:rPr>
          <w:rFonts w:ascii="Helvetica" w:hAnsi="Helvetica"/>
          <w:b/>
          <w:bCs/>
          <w:sz w:val="72"/>
          <w:szCs w:val="72"/>
        </w:rPr>
      </w:pPr>
      <w:r>
        <w:rPr>
          <w:rFonts w:ascii="Helvetica" w:hAnsi="Helvetica"/>
          <w:b/>
          <w:bCs/>
          <w:sz w:val="72"/>
          <w:szCs w:val="72"/>
        </w:rPr>
        <w:t>Chemical / Pharmaceutical</w:t>
      </w:r>
    </w:p>
    <w:p w14:paraId="1C7B43AD" w14:textId="0B8CE410" w:rsidR="00782335" w:rsidRDefault="00782335" w:rsidP="00782335">
      <w:pPr>
        <w:jc w:val="center"/>
        <w:rPr>
          <w:rFonts w:ascii="Helvetica" w:hAnsi="Helvetica"/>
          <w:sz w:val="72"/>
          <w:szCs w:val="72"/>
        </w:rPr>
      </w:pPr>
      <w:r>
        <w:rPr>
          <w:rFonts w:ascii="Helvetica" w:hAnsi="Helvetica"/>
          <w:sz w:val="72"/>
          <w:szCs w:val="72"/>
        </w:rPr>
        <w:t>In-Class Problems 1-8</w:t>
      </w:r>
    </w:p>
    <w:p w14:paraId="3FDFFF7E" w14:textId="77777777" w:rsidR="00782335" w:rsidRDefault="00782335" w:rsidP="00782335">
      <w:pPr>
        <w:jc w:val="center"/>
        <w:rPr>
          <w:rFonts w:ascii="Helvetica" w:hAnsi="Helvetica"/>
          <w:sz w:val="72"/>
          <w:szCs w:val="72"/>
        </w:rPr>
      </w:pPr>
    </w:p>
    <w:p w14:paraId="0F594EBB" w14:textId="77777777" w:rsidR="00782335" w:rsidRDefault="00782335" w:rsidP="00782335">
      <w:pPr>
        <w:jc w:val="center"/>
        <w:rPr>
          <w:rFonts w:ascii="Helvetica" w:hAnsi="Helvetica"/>
        </w:rPr>
      </w:pPr>
    </w:p>
    <w:p w14:paraId="702E1A1F" w14:textId="77777777" w:rsidR="00782335" w:rsidRDefault="00782335" w:rsidP="00782335">
      <w:pPr>
        <w:jc w:val="center"/>
        <w:rPr>
          <w:rFonts w:ascii="Helvetica" w:hAnsi="Helvetica"/>
        </w:rPr>
      </w:pPr>
    </w:p>
    <w:p w14:paraId="33AD0E53" w14:textId="77777777" w:rsidR="00782335" w:rsidRDefault="00782335" w:rsidP="00782335">
      <w:pPr>
        <w:jc w:val="center"/>
        <w:rPr>
          <w:rFonts w:ascii="Helvetica" w:hAnsi="Helvetica"/>
        </w:rPr>
      </w:pPr>
    </w:p>
    <w:p w14:paraId="110B51C2" w14:textId="77777777" w:rsidR="00782335" w:rsidRDefault="00782335" w:rsidP="00782335">
      <w:pPr>
        <w:jc w:val="center"/>
        <w:rPr>
          <w:rFonts w:ascii="Helvetica" w:hAnsi="Helvetica"/>
          <w:b/>
          <w:bCs/>
          <w:u w:val="single"/>
        </w:rPr>
      </w:pPr>
    </w:p>
    <w:p w14:paraId="474BDF9B" w14:textId="0A35F339" w:rsidR="00190757" w:rsidRDefault="00782335" w:rsidP="00EB1A52">
      <w:pPr>
        <w:jc w:val="center"/>
        <w:rPr>
          <w:rFonts w:ascii="Helvetica" w:hAnsi="Helvetica"/>
          <w:b/>
          <w:bCs/>
          <w:u w:val="single"/>
        </w:rPr>
      </w:pPr>
      <w:r>
        <w:rPr>
          <w:rFonts w:ascii="Helvetica" w:hAnsi="Helvetica"/>
          <w:b/>
          <w:bCs/>
          <w:u w:val="single"/>
        </w:rPr>
        <w:t>Table of Contents:</w:t>
      </w:r>
    </w:p>
    <w:p w14:paraId="52C08136" w14:textId="089C865B" w:rsidR="002E03F0" w:rsidRPr="00EB1A52" w:rsidRDefault="00752A94" w:rsidP="00EB1A52">
      <w:pPr>
        <w:jc w:val="center"/>
        <w:rPr>
          <w:rFonts w:ascii="Helvetica" w:hAnsi="Helvetica" w:cs="Helvetica"/>
          <w:lang w:bidi="he-IL"/>
        </w:rPr>
      </w:pPr>
      <w:hyperlink w:anchor="Problem_1" w:history="1">
        <w:r w:rsidR="00EB1A52" w:rsidRPr="00752A94">
          <w:rPr>
            <w:rStyle w:val="Hyperlink"/>
            <w:rFonts w:ascii="Helvetica" w:hAnsi="Helvetica" w:cs="Helvetica"/>
            <w:lang w:bidi="he-IL"/>
          </w:rPr>
          <w:t>Problem #</w:t>
        </w:r>
        <w:r w:rsidR="00EB1A52" w:rsidRPr="00752A94">
          <w:rPr>
            <w:rStyle w:val="Hyperlink"/>
            <w:rFonts w:ascii="Helvetica" w:hAnsi="Helvetica" w:cs="Helvetica"/>
            <w:lang w:bidi="he-IL"/>
          </w:rPr>
          <w:t>1</w:t>
        </w:r>
      </w:hyperlink>
    </w:p>
    <w:p w14:paraId="0D45C8B6" w14:textId="5602F00B" w:rsidR="00EB1A52" w:rsidRPr="00EB1A52" w:rsidRDefault="00752A94" w:rsidP="00EB1A52">
      <w:pPr>
        <w:jc w:val="center"/>
        <w:rPr>
          <w:rFonts w:ascii="Helvetica" w:hAnsi="Helvetica" w:cs="Helvetica"/>
          <w:lang w:bidi="he-IL"/>
        </w:rPr>
      </w:pPr>
      <w:hyperlink w:anchor="Problem_2" w:history="1">
        <w:r w:rsidR="00EB1A52" w:rsidRPr="00752A94">
          <w:rPr>
            <w:rStyle w:val="Hyperlink"/>
            <w:rFonts w:ascii="Helvetica" w:hAnsi="Helvetica" w:cs="Helvetica"/>
            <w:lang w:bidi="he-IL"/>
          </w:rPr>
          <w:t>Proble</w:t>
        </w:r>
        <w:r w:rsidR="00EB1A52" w:rsidRPr="00752A94">
          <w:rPr>
            <w:rStyle w:val="Hyperlink"/>
            <w:rFonts w:ascii="Helvetica" w:hAnsi="Helvetica" w:cs="Helvetica"/>
            <w:lang w:bidi="he-IL"/>
          </w:rPr>
          <w:t>m</w:t>
        </w:r>
        <w:r w:rsidR="00EB1A52" w:rsidRPr="00752A94">
          <w:rPr>
            <w:rStyle w:val="Hyperlink"/>
            <w:rFonts w:ascii="Helvetica" w:hAnsi="Helvetica" w:cs="Helvetica"/>
            <w:lang w:bidi="he-IL"/>
          </w:rPr>
          <w:t xml:space="preserve"> #2</w:t>
        </w:r>
      </w:hyperlink>
    </w:p>
    <w:p w14:paraId="556A3D5B" w14:textId="4D6F85C1" w:rsidR="00EB1A52" w:rsidRPr="00EB1A52" w:rsidRDefault="00752A94" w:rsidP="00EB1A52">
      <w:pPr>
        <w:jc w:val="center"/>
        <w:rPr>
          <w:rFonts w:ascii="Helvetica" w:hAnsi="Helvetica" w:cs="Helvetica"/>
          <w:lang w:bidi="he-IL"/>
        </w:rPr>
      </w:pPr>
      <w:hyperlink w:anchor="Problem_3" w:history="1">
        <w:r w:rsidR="00EB1A52" w:rsidRPr="00752A94">
          <w:rPr>
            <w:rStyle w:val="Hyperlink"/>
            <w:rFonts w:ascii="Helvetica" w:hAnsi="Helvetica" w:cs="Helvetica"/>
            <w:lang w:bidi="he-IL"/>
          </w:rPr>
          <w:t>Problem</w:t>
        </w:r>
        <w:r w:rsidR="00EB1A52" w:rsidRPr="00752A94">
          <w:rPr>
            <w:rStyle w:val="Hyperlink"/>
            <w:rFonts w:ascii="Helvetica" w:hAnsi="Helvetica" w:cs="Helvetica"/>
            <w:lang w:bidi="he-IL"/>
          </w:rPr>
          <w:t xml:space="preserve"> </w:t>
        </w:r>
        <w:r w:rsidR="00EB1A52" w:rsidRPr="00752A94">
          <w:rPr>
            <w:rStyle w:val="Hyperlink"/>
            <w:rFonts w:ascii="Helvetica" w:hAnsi="Helvetica" w:cs="Helvetica"/>
            <w:lang w:bidi="he-IL"/>
          </w:rPr>
          <w:t>#3</w:t>
        </w:r>
      </w:hyperlink>
    </w:p>
    <w:p w14:paraId="184B690B" w14:textId="0A2B4956" w:rsidR="00EB1A52" w:rsidRPr="00EB1A52" w:rsidRDefault="00752A94" w:rsidP="00EB1A52">
      <w:pPr>
        <w:jc w:val="center"/>
        <w:rPr>
          <w:rFonts w:ascii="Helvetica" w:hAnsi="Helvetica" w:cs="Helvetica"/>
          <w:lang w:bidi="he-IL"/>
        </w:rPr>
      </w:pPr>
      <w:hyperlink w:anchor="Problem_4" w:history="1">
        <w:r w:rsidR="00EB1A52" w:rsidRPr="00752A94">
          <w:rPr>
            <w:rStyle w:val="Hyperlink"/>
            <w:rFonts w:ascii="Helvetica" w:hAnsi="Helvetica" w:cs="Helvetica"/>
            <w:lang w:bidi="he-IL"/>
          </w:rPr>
          <w:t>Problem</w:t>
        </w:r>
        <w:r w:rsidR="00EB1A52" w:rsidRPr="00752A94">
          <w:rPr>
            <w:rStyle w:val="Hyperlink"/>
            <w:rFonts w:ascii="Helvetica" w:hAnsi="Helvetica" w:cs="Helvetica"/>
            <w:lang w:bidi="he-IL"/>
          </w:rPr>
          <w:t xml:space="preserve"> </w:t>
        </w:r>
        <w:r w:rsidR="00EB1A52" w:rsidRPr="00752A94">
          <w:rPr>
            <w:rStyle w:val="Hyperlink"/>
            <w:rFonts w:ascii="Helvetica" w:hAnsi="Helvetica" w:cs="Helvetica"/>
            <w:lang w:bidi="he-IL"/>
          </w:rPr>
          <w:t>#4</w:t>
        </w:r>
      </w:hyperlink>
    </w:p>
    <w:p w14:paraId="33A7693F" w14:textId="2D7F12A2" w:rsidR="00EB1A52" w:rsidRPr="00EB1A52" w:rsidRDefault="00752A94" w:rsidP="00EB1A52">
      <w:pPr>
        <w:jc w:val="center"/>
        <w:rPr>
          <w:rFonts w:ascii="Helvetica" w:hAnsi="Helvetica" w:cs="Helvetica"/>
          <w:lang w:bidi="he-IL"/>
        </w:rPr>
      </w:pPr>
      <w:hyperlink w:anchor="Problem_5" w:history="1">
        <w:r w:rsidR="00EB1A52" w:rsidRPr="00752A94">
          <w:rPr>
            <w:rStyle w:val="Hyperlink"/>
            <w:rFonts w:ascii="Helvetica" w:hAnsi="Helvetica" w:cs="Helvetica"/>
            <w:lang w:bidi="he-IL"/>
          </w:rPr>
          <w:t>Problem #</w:t>
        </w:r>
        <w:r w:rsidR="00EB1A52" w:rsidRPr="00752A94">
          <w:rPr>
            <w:rStyle w:val="Hyperlink"/>
            <w:rFonts w:ascii="Helvetica" w:hAnsi="Helvetica" w:cs="Helvetica"/>
            <w:lang w:bidi="he-IL"/>
          </w:rPr>
          <w:t>5</w:t>
        </w:r>
      </w:hyperlink>
    </w:p>
    <w:p w14:paraId="7B9D7192" w14:textId="03F4AFA6" w:rsidR="00EB1A52" w:rsidRPr="00EB1A52" w:rsidRDefault="00752A94" w:rsidP="00EB1A52">
      <w:pPr>
        <w:jc w:val="center"/>
        <w:rPr>
          <w:rFonts w:ascii="Helvetica" w:hAnsi="Helvetica" w:cs="Helvetica"/>
          <w:lang w:bidi="he-IL"/>
        </w:rPr>
      </w:pPr>
      <w:hyperlink w:anchor="Problem_6" w:history="1">
        <w:r w:rsidR="00EB1A52" w:rsidRPr="00752A94">
          <w:rPr>
            <w:rStyle w:val="Hyperlink"/>
            <w:rFonts w:ascii="Helvetica" w:hAnsi="Helvetica" w:cs="Helvetica"/>
            <w:lang w:bidi="he-IL"/>
          </w:rPr>
          <w:t xml:space="preserve">Problem </w:t>
        </w:r>
        <w:r w:rsidR="00EB1A52" w:rsidRPr="00752A94">
          <w:rPr>
            <w:rStyle w:val="Hyperlink"/>
            <w:rFonts w:ascii="Helvetica" w:hAnsi="Helvetica" w:cs="Helvetica"/>
            <w:lang w:bidi="he-IL"/>
          </w:rPr>
          <w:t>#</w:t>
        </w:r>
        <w:r w:rsidR="00EB1A52" w:rsidRPr="00752A94">
          <w:rPr>
            <w:rStyle w:val="Hyperlink"/>
            <w:rFonts w:ascii="Helvetica" w:hAnsi="Helvetica" w:cs="Helvetica"/>
            <w:lang w:bidi="he-IL"/>
          </w:rPr>
          <w:t>6</w:t>
        </w:r>
      </w:hyperlink>
    </w:p>
    <w:p w14:paraId="7CF607ED" w14:textId="3DCA27C6" w:rsidR="00EB1A52" w:rsidRPr="00EB1A52" w:rsidRDefault="00752A94" w:rsidP="00EB1A52">
      <w:pPr>
        <w:jc w:val="center"/>
        <w:rPr>
          <w:rFonts w:ascii="Helvetica" w:hAnsi="Helvetica" w:cs="Helvetica"/>
          <w:lang w:bidi="he-IL"/>
        </w:rPr>
      </w:pPr>
      <w:hyperlink w:anchor="Problem_7" w:history="1">
        <w:r w:rsidR="00EB1A52" w:rsidRPr="00752A94">
          <w:rPr>
            <w:rStyle w:val="Hyperlink"/>
            <w:rFonts w:ascii="Helvetica" w:hAnsi="Helvetica" w:cs="Helvetica"/>
            <w:lang w:bidi="he-IL"/>
          </w:rPr>
          <w:t>Pro</w:t>
        </w:r>
        <w:r w:rsidR="00EB1A52" w:rsidRPr="00752A94">
          <w:rPr>
            <w:rStyle w:val="Hyperlink"/>
            <w:rFonts w:ascii="Helvetica" w:hAnsi="Helvetica" w:cs="Helvetica"/>
            <w:lang w:bidi="he-IL"/>
          </w:rPr>
          <w:t>b</w:t>
        </w:r>
        <w:r w:rsidR="00EB1A52" w:rsidRPr="00752A94">
          <w:rPr>
            <w:rStyle w:val="Hyperlink"/>
            <w:rFonts w:ascii="Helvetica" w:hAnsi="Helvetica" w:cs="Helvetica"/>
            <w:lang w:bidi="he-IL"/>
          </w:rPr>
          <w:t>lem #7</w:t>
        </w:r>
      </w:hyperlink>
    </w:p>
    <w:p w14:paraId="472D3073" w14:textId="11CFBDEA" w:rsidR="00EB1A52" w:rsidRPr="00EB1A52" w:rsidRDefault="00752A94" w:rsidP="00EB1A52">
      <w:pPr>
        <w:jc w:val="center"/>
        <w:rPr>
          <w:rFonts w:ascii="Helvetica" w:hAnsi="Helvetica" w:cs="Helvetica"/>
          <w:lang w:bidi="he-IL"/>
        </w:rPr>
      </w:pPr>
      <w:hyperlink w:anchor="Problem_8" w:history="1">
        <w:r w:rsidR="00EB1A52" w:rsidRPr="00752A94">
          <w:rPr>
            <w:rStyle w:val="Hyperlink"/>
            <w:rFonts w:ascii="Helvetica" w:hAnsi="Helvetica" w:cs="Helvetica"/>
            <w:lang w:bidi="he-IL"/>
          </w:rPr>
          <w:t>Probl</w:t>
        </w:r>
        <w:r w:rsidR="00EB1A52" w:rsidRPr="00752A94">
          <w:rPr>
            <w:rStyle w:val="Hyperlink"/>
            <w:rFonts w:ascii="Helvetica" w:hAnsi="Helvetica" w:cs="Helvetica"/>
            <w:lang w:bidi="he-IL"/>
          </w:rPr>
          <w:t>e</w:t>
        </w:r>
        <w:r w:rsidR="00EB1A52" w:rsidRPr="00752A94">
          <w:rPr>
            <w:rStyle w:val="Hyperlink"/>
            <w:rFonts w:ascii="Helvetica" w:hAnsi="Helvetica" w:cs="Helvetica"/>
            <w:lang w:bidi="he-IL"/>
          </w:rPr>
          <w:t>m #8</w:t>
        </w:r>
      </w:hyperlink>
    </w:p>
    <w:p w14:paraId="48C8934F" w14:textId="4B47C660" w:rsidR="005304B9" w:rsidRDefault="003C66DC">
      <w:pPr>
        <w:pStyle w:val="Heading1"/>
      </w:pPr>
      <w:r>
        <w:lastRenderedPageBreak/>
        <w:t>PLI Chemical/Pharmaceutical Practice</w:t>
      </w:r>
      <w:r>
        <w:br/>
      </w:r>
      <w:bookmarkStart w:id="0" w:name="Problem_1"/>
      <w:r>
        <w:t>In Class Problem 1</w:t>
      </w:r>
      <w:bookmarkEnd w:id="0"/>
    </w:p>
    <w:p w14:paraId="51C8124B" w14:textId="77777777" w:rsidR="005304B9" w:rsidRDefault="005304B9">
      <w:pPr>
        <w:pStyle w:val="Heading1"/>
        <w:rPr>
          <w:b w:val="0"/>
          <w:sz w:val="24"/>
          <w:szCs w:val="24"/>
        </w:rPr>
      </w:pPr>
    </w:p>
    <w:p w14:paraId="0372A3DD" w14:textId="77777777" w:rsidR="005304B9" w:rsidRDefault="003C66DC">
      <w:pPr>
        <w:pStyle w:val="Heading1"/>
        <w:rPr>
          <w:b w:val="0"/>
          <w:sz w:val="24"/>
          <w:szCs w:val="24"/>
        </w:rPr>
      </w:pPr>
      <w:r>
        <w:rPr>
          <w:b w:val="0"/>
          <w:sz w:val="24"/>
          <w:szCs w:val="24"/>
        </w:rPr>
        <w:t>A patent application was filed January 2, 201</w:t>
      </w:r>
      <w:r w:rsidR="00821B28">
        <w:rPr>
          <w:b w:val="0"/>
          <w:sz w:val="24"/>
          <w:szCs w:val="24"/>
        </w:rPr>
        <w:t>9</w:t>
      </w:r>
      <w:r>
        <w:rPr>
          <w:b w:val="0"/>
          <w:sz w:val="24"/>
          <w:szCs w:val="24"/>
        </w:rPr>
        <w:t xml:space="preserve">, which describes new fungicidal compounds.  </w:t>
      </w:r>
    </w:p>
    <w:p w14:paraId="6004F5E1" w14:textId="77777777" w:rsidR="005304B9" w:rsidRDefault="003C66DC">
      <w:pPr>
        <w:pStyle w:val="Heading1"/>
        <w:rPr>
          <w:b w:val="0"/>
          <w:sz w:val="24"/>
          <w:szCs w:val="24"/>
        </w:rPr>
      </w:pPr>
      <w:r>
        <w:rPr>
          <w:b w:val="0"/>
          <w:sz w:val="24"/>
          <w:szCs w:val="24"/>
        </w:rPr>
        <w:t>Claim 1 recites:</w:t>
      </w:r>
    </w:p>
    <w:p w14:paraId="3959931A" w14:textId="77777777" w:rsidR="005304B9" w:rsidRDefault="003C66DC">
      <w:pPr>
        <w:pStyle w:val="Heading1"/>
        <w:rPr>
          <w:b w:val="0"/>
          <w:sz w:val="24"/>
          <w:szCs w:val="24"/>
        </w:rPr>
      </w:pPr>
      <w:r>
        <w:rPr>
          <w:b w:val="0"/>
          <w:sz w:val="24"/>
          <w:szCs w:val="24"/>
        </w:rPr>
        <w:t>1.  A compound having the formula</w:t>
      </w:r>
    </w:p>
    <w:p w14:paraId="3C6D2888" w14:textId="77777777" w:rsidR="005304B9" w:rsidRDefault="003C66DC">
      <w:pPr>
        <w:jc w:val="center"/>
      </w:pPr>
      <w:r>
        <w:rPr>
          <w:b/>
          <w:bCs/>
          <w:noProof/>
          <w:color w:val="0000FF"/>
          <w:sz w:val="21"/>
          <w:szCs w:val="21"/>
          <w:lang w:eastAsia="en-US"/>
        </w:rPr>
        <w:drawing>
          <wp:inline distT="0" distB="0" distL="0" distR="0" wp14:anchorId="44CE296E" wp14:editId="34183EEC">
            <wp:extent cx="2095500" cy="895350"/>
            <wp:effectExtent l="0" t="0" r="0" b="0"/>
            <wp:docPr id="2" name="Picture 2" descr="http://upload.wikimedia.org/wikipedia/commons/thumb/4/48/Omeprazole.svg/220px-Omeprazole.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4/48/Omeprazole.svg/220px-Omeprazole.svg.png">
                      <a:hlinkClick r:id="rId11"/>
                    </pic:cNvPr>
                    <pic:cNvPicPr>
                      <a:picLocks noChangeAspect="1" noChangeArrowheads="1"/>
                    </pic:cNvPicPr>
                  </pic:nvPicPr>
                  <pic:blipFill>
                    <a:blip r:embed="rId12"/>
                    <a:srcRect/>
                    <a:stretch>
                      <a:fillRect/>
                    </a:stretch>
                  </pic:blipFill>
                  <pic:spPr bwMode="auto">
                    <a:xfrm>
                      <a:off x="0" y="0"/>
                      <a:ext cx="2095500" cy="895350"/>
                    </a:xfrm>
                    <a:prstGeom prst="rect">
                      <a:avLst/>
                    </a:prstGeom>
                    <a:noFill/>
                    <a:ln w="9525">
                      <a:noFill/>
                      <a:miter lim="800000"/>
                      <a:headEnd/>
                      <a:tailEnd/>
                    </a:ln>
                  </pic:spPr>
                </pic:pic>
              </a:graphicData>
            </a:graphic>
          </wp:inline>
        </w:drawing>
      </w:r>
    </w:p>
    <w:p w14:paraId="42B8CC50" w14:textId="77777777" w:rsidR="005304B9" w:rsidRDefault="003C66DC">
      <w:r>
        <w:t>or a salt, polymorph, or solvate thereof.</w:t>
      </w:r>
    </w:p>
    <w:p w14:paraId="4682E9E9" w14:textId="77777777" w:rsidR="005304B9" w:rsidRDefault="005304B9">
      <w:pPr>
        <w:jc w:val="both"/>
      </w:pPr>
    </w:p>
    <w:p w14:paraId="2754691C" w14:textId="77777777" w:rsidR="005304B9" w:rsidRDefault="003C66DC">
      <w:pPr>
        <w:jc w:val="both"/>
      </w:pPr>
      <w:r>
        <w:t>Claim 1 is rejected for lack of written description and enablement.  The Examiner argues that the specification does not describe any polymorphs or solvates of the claimed compound.  The Examiner further argues that polymorphism is unpredictable and that the specification does not describe any procedures for obtaining the claimed polymorphs.</w:t>
      </w:r>
    </w:p>
    <w:p w14:paraId="6C512C5D" w14:textId="77777777" w:rsidR="005304B9" w:rsidRDefault="005304B9">
      <w:pPr>
        <w:jc w:val="both"/>
      </w:pPr>
    </w:p>
    <w:p w14:paraId="011FD9C9" w14:textId="77777777" w:rsidR="005304B9" w:rsidRDefault="003C66DC">
      <w:r>
        <w:t xml:space="preserve">Please draft a response to the rejection. </w:t>
      </w:r>
    </w:p>
    <w:p w14:paraId="3DF29A02" w14:textId="77777777" w:rsidR="005304B9" w:rsidRDefault="005304B9"/>
    <w:p w14:paraId="1F0B1C17" w14:textId="77777777" w:rsidR="005304B9" w:rsidRDefault="005304B9"/>
    <w:p w14:paraId="084169BD" w14:textId="77777777" w:rsidR="005304B9" w:rsidRDefault="003C66DC">
      <w:pPr>
        <w:spacing w:after="200"/>
        <w:rPr>
          <w:rFonts w:cs="Arial"/>
          <w:b/>
          <w:bCs/>
          <w:i/>
          <w:sz w:val="36"/>
          <w:szCs w:val="36"/>
          <w:lang w:bidi="he-IL"/>
        </w:rPr>
      </w:pPr>
      <w:r>
        <w:rPr>
          <w:b/>
          <w:i/>
        </w:rPr>
        <w:br w:type="page"/>
      </w:r>
    </w:p>
    <w:p w14:paraId="508220CC" w14:textId="77777777" w:rsidR="005304B9" w:rsidRDefault="003C66DC">
      <w:pPr>
        <w:pStyle w:val="Heading1"/>
      </w:pPr>
      <w:r>
        <w:lastRenderedPageBreak/>
        <w:t>PLI Chemical/Pharmaceutical Practice</w:t>
      </w:r>
      <w:r>
        <w:br/>
      </w:r>
      <w:bookmarkStart w:id="1" w:name="Problem_2"/>
      <w:r>
        <w:t>In Class Problem 2</w:t>
      </w:r>
      <w:bookmarkEnd w:id="1"/>
    </w:p>
    <w:p w14:paraId="2B31013C" w14:textId="77777777" w:rsidR="005304B9" w:rsidRDefault="005304B9">
      <w:pPr>
        <w:pStyle w:val="Heading1"/>
        <w:rPr>
          <w:sz w:val="24"/>
          <w:szCs w:val="24"/>
        </w:rPr>
      </w:pPr>
    </w:p>
    <w:p w14:paraId="12092D72" w14:textId="77777777" w:rsidR="005304B9" w:rsidRDefault="003C66DC">
      <w:pPr>
        <w:spacing w:after="200"/>
        <w:jc w:val="both"/>
        <w:rPr>
          <w:bCs/>
        </w:rPr>
      </w:pPr>
      <w:r>
        <w:rPr>
          <w:bCs/>
        </w:rPr>
        <w:t xml:space="preserve">Professor </w:t>
      </w:r>
      <w:proofErr w:type="spellStart"/>
      <w:r>
        <w:rPr>
          <w:bCs/>
        </w:rPr>
        <w:t>DeGreat</w:t>
      </w:r>
      <w:proofErr w:type="spellEnd"/>
      <w:r>
        <w:rPr>
          <w:bCs/>
        </w:rPr>
        <w:t xml:space="preserve"> of First University and his graduate student Jason </w:t>
      </w:r>
      <w:proofErr w:type="spellStart"/>
      <w:r>
        <w:rPr>
          <w:bCs/>
        </w:rPr>
        <w:t>DeNormal</w:t>
      </w:r>
      <w:proofErr w:type="spellEnd"/>
      <w:r>
        <w:rPr>
          <w:bCs/>
        </w:rPr>
        <w:t xml:space="preserve"> invented a new class of fusion proteins.  First University, having invested millions of dollars into Professor </w:t>
      </w:r>
      <w:proofErr w:type="spellStart"/>
      <w:r>
        <w:rPr>
          <w:bCs/>
        </w:rPr>
        <w:t>DeGreat’s</w:t>
      </w:r>
      <w:proofErr w:type="spellEnd"/>
      <w:r>
        <w:rPr>
          <w:bCs/>
        </w:rPr>
        <w:t xml:space="preserve"> research, filed a patent application (the ‘111 Application) directed to this new class of fusion proteins listing </w:t>
      </w:r>
      <w:proofErr w:type="spellStart"/>
      <w:r>
        <w:rPr>
          <w:bCs/>
        </w:rPr>
        <w:t>DeGreat</w:t>
      </w:r>
      <w:proofErr w:type="spellEnd"/>
      <w:r>
        <w:rPr>
          <w:bCs/>
        </w:rPr>
        <w:t xml:space="preserve"> and </w:t>
      </w:r>
      <w:proofErr w:type="spellStart"/>
      <w:r>
        <w:rPr>
          <w:bCs/>
        </w:rPr>
        <w:t>DeNormal</w:t>
      </w:r>
      <w:proofErr w:type="spellEnd"/>
      <w:r>
        <w:rPr>
          <w:bCs/>
        </w:rPr>
        <w:t xml:space="preserve"> as inventors.  Claims 18-20 of First University’s application reads:</w:t>
      </w:r>
    </w:p>
    <w:p w14:paraId="05212F4E" w14:textId="77777777" w:rsidR="005304B9" w:rsidRDefault="003C66DC">
      <w:pPr>
        <w:spacing w:after="200"/>
        <w:jc w:val="both"/>
        <w:rPr>
          <w:bCs/>
        </w:rPr>
      </w:pPr>
      <w:r>
        <w:rPr>
          <w:bCs/>
        </w:rPr>
        <w:t>18.  A bidomain protein or peptide comprising a transglutaminase substrate domain and a polypeptide growth factor.</w:t>
      </w:r>
    </w:p>
    <w:p w14:paraId="65208259" w14:textId="77777777" w:rsidR="005304B9" w:rsidRDefault="003C66DC">
      <w:pPr>
        <w:spacing w:after="200"/>
        <w:jc w:val="both"/>
        <w:rPr>
          <w:bCs/>
        </w:rPr>
      </w:pPr>
      <w:r>
        <w:rPr>
          <w:bCs/>
        </w:rPr>
        <w:t xml:space="preserve">19.  The bidomain protein of claim 18, wherein the trans glutaminase substrate domain is a Factor </w:t>
      </w:r>
      <w:proofErr w:type="spellStart"/>
      <w:r>
        <w:rPr>
          <w:bCs/>
        </w:rPr>
        <w:t>XlIIa</w:t>
      </w:r>
      <w:proofErr w:type="spellEnd"/>
      <w:r>
        <w:rPr>
          <w:bCs/>
        </w:rPr>
        <w:t xml:space="preserve"> substrate domain.</w:t>
      </w:r>
    </w:p>
    <w:p w14:paraId="2B358752" w14:textId="77777777" w:rsidR="005304B9" w:rsidRDefault="003C66DC">
      <w:pPr>
        <w:spacing w:after="200"/>
        <w:jc w:val="both"/>
        <w:rPr>
          <w:bCs/>
        </w:rPr>
      </w:pPr>
      <w:r>
        <w:rPr>
          <w:bCs/>
        </w:rPr>
        <w:t>20.  The bidomain protein of claim 18, wherein the polypeptide growth factor is TGFβ.</w:t>
      </w:r>
    </w:p>
    <w:p w14:paraId="3F951959" w14:textId="77777777" w:rsidR="005304B9" w:rsidRDefault="003C66DC">
      <w:pPr>
        <w:spacing w:after="200"/>
        <w:jc w:val="both"/>
        <w:rPr>
          <w:bCs/>
        </w:rPr>
      </w:pPr>
      <w:r>
        <w:rPr>
          <w:bCs/>
        </w:rPr>
        <w:t xml:space="preserve">Shortly after inventing the new class of fusion proteins, Professor </w:t>
      </w:r>
      <w:proofErr w:type="spellStart"/>
      <w:r>
        <w:rPr>
          <w:bCs/>
        </w:rPr>
        <w:t>DeGreat</w:t>
      </w:r>
      <w:proofErr w:type="spellEnd"/>
      <w:r>
        <w:rPr>
          <w:bCs/>
        </w:rPr>
        <w:t xml:space="preserve"> left First University for Second University.  At Second University, Professor </w:t>
      </w:r>
      <w:proofErr w:type="spellStart"/>
      <w:r>
        <w:rPr>
          <w:bCs/>
        </w:rPr>
        <w:t>DeGreat</w:t>
      </w:r>
      <w:proofErr w:type="spellEnd"/>
      <w:r>
        <w:rPr>
          <w:bCs/>
        </w:rPr>
        <w:t xml:space="preserve"> made certain bidomain proteins containing a transglutaminase substrate domain (such as a Factor </w:t>
      </w:r>
      <w:proofErr w:type="spellStart"/>
      <w:r>
        <w:rPr>
          <w:bCs/>
        </w:rPr>
        <w:t>XIIIa</w:t>
      </w:r>
      <w:proofErr w:type="spellEnd"/>
      <w:r>
        <w:rPr>
          <w:bCs/>
        </w:rPr>
        <w:t xml:space="preserve"> substrate domain) and a growth factor (such as vascular endothelial growth factor (VEGF)).  Second University filed a patent application and obtained the ‘222 Patent which includes the following claim:</w:t>
      </w:r>
    </w:p>
    <w:p w14:paraId="55FA4CE3" w14:textId="77777777" w:rsidR="005304B9" w:rsidRDefault="003C66DC">
      <w:pPr>
        <w:spacing w:after="200"/>
        <w:jc w:val="both"/>
        <w:rPr>
          <w:bCs/>
        </w:rPr>
      </w:pPr>
      <w:r>
        <w:rPr>
          <w:bCs/>
        </w:rPr>
        <w:t>1.  A fusion protein, comprising:</w:t>
      </w:r>
    </w:p>
    <w:p w14:paraId="7E648D55" w14:textId="77777777" w:rsidR="005304B9" w:rsidRDefault="003C66DC">
      <w:pPr>
        <w:spacing w:after="200"/>
        <w:jc w:val="both"/>
        <w:rPr>
          <w:bCs/>
        </w:rPr>
      </w:pPr>
      <w:r>
        <w:rPr>
          <w:bCs/>
        </w:rPr>
        <w:t>(i) a first protein domain selected from the group consisting of the platelet derived growth factor superfamily and the transforming growth factor beta (TGFβ) superfamily;</w:t>
      </w:r>
    </w:p>
    <w:p w14:paraId="728EF328" w14:textId="77777777" w:rsidR="005304B9" w:rsidRDefault="003C66DC">
      <w:pPr>
        <w:spacing w:after="200"/>
        <w:jc w:val="both"/>
        <w:rPr>
          <w:bCs/>
        </w:rPr>
      </w:pPr>
      <w:r>
        <w:rPr>
          <w:bCs/>
        </w:rPr>
        <w:t xml:space="preserve">(ii) a second protein domain, which is a crosslinking Factor </w:t>
      </w:r>
      <w:proofErr w:type="spellStart"/>
      <w:r>
        <w:rPr>
          <w:bCs/>
        </w:rPr>
        <w:t>XIIIa</w:t>
      </w:r>
      <w:proofErr w:type="spellEnd"/>
      <w:r>
        <w:rPr>
          <w:bCs/>
        </w:rPr>
        <w:t xml:space="preserve"> substrate domain; and</w:t>
      </w:r>
    </w:p>
    <w:p w14:paraId="71133A57" w14:textId="77777777" w:rsidR="005304B9" w:rsidRDefault="003C66DC">
      <w:pPr>
        <w:spacing w:after="200"/>
        <w:jc w:val="both"/>
        <w:rPr>
          <w:bCs/>
        </w:rPr>
      </w:pPr>
      <w:r>
        <w:rPr>
          <w:bCs/>
        </w:rPr>
        <w:t>(iii) an enzymatic or hydrolytic cleavage site between the first and second domains.</w:t>
      </w:r>
    </w:p>
    <w:p w14:paraId="09B222B4" w14:textId="77777777" w:rsidR="005304B9" w:rsidRDefault="003C66DC">
      <w:pPr>
        <w:spacing w:after="200"/>
        <w:jc w:val="both"/>
        <w:rPr>
          <w:bCs/>
        </w:rPr>
      </w:pPr>
      <w:r>
        <w:rPr>
          <w:bCs/>
        </w:rPr>
        <w:t>Claims 18-20 of the ‘111 Application have now been rejected for obviousness-type double patenting over claim 1 of the ‘222 Patent.</w:t>
      </w:r>
    </w:p>
    <w:p w14:paraId="11EA1A0D" w14:textId="77777777" w:rsidR="005304B9" w:rsidRDefault="005304B9">
      <w:pPr>
        <w:spacing w:after="200"/>
        <w:jc w:val="both"/>
        <w:rPr>
          <w:bCs/>
        </w:rPr>
      </w:pPr>
    </w:p>
    <w:p w14:paraId="5CF62336" w14:textId="77777777" w:rsidR="005304B9" w:rsidRDefault="003C66DC">
      <w:pPr>
        <w:spacing w:after="200"/>
        <w:jc w:val="both"/>
        <w:rPr>
          <w:b/>
          <w:bCs/>
          <w:u w:val="single"/>
        </w:rPr>
      </w:pPr>
      <w:r>
        <w:rPr>
          <w:b/>
          <w:bCs/>
          <w:u w:val="single"/>
        </w:rPr>
        <w:t>Questions</w:t>
      </w:r>
    </w:p>
    <w:p w14:paraId="69B1BB30" w14:textId="77777777" w:rsidR="005304B9" w:rsidRDefault="003C66DC">
      <w:pPr>
        <w:spacing w:after="200"/>
        <w:jc w:val="both"/>
        <w:rPr>
          <w:bCs/>
        </w:rPr>
      </w:pPr>
      <w:r>
        <w:rPr>
          <w:bCs/>
        </w:rPr>
        <w:t>Does obviousness-type double patent patenting apply when an application and a patent have one or more inventors in common but inventive entities are not identical and the application and the patent were never commonly owned?</w:t>
      </w:r>
    </w:p>
    <w:p w14:paraId="626701D8" w14:textId="77777777" w:rsidR="005304B9" w:rsidRDefault="003C66DC">
      <w:pPr>
        <w:spacing w:after="200"/>
        <w:jc w:val="both"/>
        <w:rPr>
          <w:rFonts w:cs="Arial"/>
          <w:b/>
          <w:bCs/>
          <w:sz w:val="36"/>
          <w:szCs w:val="36"/>
          <w:lang w:bidi="he-IL"/>
        </w:rPr>
      </w:pPr>
      <w:r>
        <w:rPr>
          <w:bCs/>
        </w:rPr>
        <w:t>Can a terminal disclaimer be filed to overcome the rejection?</w:t>
      </w:r>
      <w:r>
        <w:br w:type="page"/>
      </w:r>
    </w:p>
    <w:p w14:paraId="24BE9A68" w14:textId="77777777" w:rsidR="005304B9" w:rsidRDefault="003C66DC">
      <w:pPr>
        <w:pStyle w:val="Heading1"/>
      </w:pPr>
      <w:r>
        <w:lastRenderedPageBreak/>
        <w:t>PLI Chemical/Pharmaceutical Practice</w:t>
      </w:r>
      <w:r>
        <w:br/>
      </w:r>
      <w:bookmarkStart w:id="2" w:name="Problem_3"/>
      <w:r>
        <w:t>In Class Problem 3</w:t>
      </w:r>
      <w:bookmarkEnd w:id="2"/>
    </w:p>
    <w:p w14:paraId="3F364094" w14:textId="77777777" w:rsidR="005304B9" w:rsidRDefault="005304B9">
      <w:pPr>
        <w:pStyle w:val="Heading1"/>
        <w:rPr>
          <w:sz w:val="24"/>
          <w:szCs w:val="24"/>
        </w:rPr>
      </w:pPr>
    </w:p>
    <w:p w14:paraId="1F583B78" w14:textId="77777777" w:rsidR="005304B9" w:rsidRDefault="003C66DC">
      <w:pPr>
        <w:jc w:val="both"/>
        <w:rPr>
          <w:lang w:bidi="he-IL"/>
        </w:rPr>
      </w:pPr>
      <w:r>
        <w:rPr>
          <w:lang w:bidi="he-IL"/>
        </w:rPr>
        <w:t>A patent application claims the following process for making difluoromethane (CH</w:t>
      </w:r>
      <w:r>
        <w:rPr>
          <w:vertAlign w:val="subscript"/>
          <w:lang w:bidi="he-IL"/>
        </w:rPr>
        <w:t>2</w:t>
      </w:r>
      <w:r>
        <w:rPr>
          <w:lang w:bidi="he-IL"/>
        </w:rPr>
        <w:t>F</w:t>
      </w:r>
      <w:r>
        <w:rPr>
          <w:vertAlign w:val="subscript"/>
          <w:lang w:bidi="he-IL"/>
        </w:rPr>
        <w:t>2</w:t>
      </w:r>
      <w:r>
        <w:rPr>
          <w:lang w:bidi="he-IL"/>
        </w:rPr>
        <w:t>):</w:t>
      </w:r>
    </w:p>
    <w:p w14:paraId="16EE2BEF" w14:textId="77777777" w:rsidR="005304B9" w:rsidRDefault="005304B9">
      <w:pPr>
        <w:jc w:val="both"/>
        <w:rPr>
          <w:lang w:bidi="he-IL"/>
        </w:rPr>
      </w:pPr>
    </w:p>
    <w:p w14:paraId="4A183249" w14:textId="77777777" w:rsidR="005304B9" w:rsidRDefault="003C66DC">
      <w:pPr>
        <w:ind w:left="720" w:right="720"/>
        <w:jc w:val="both"/>
        <w:rPr>
          <w:lang w:bidi="he-IL"/>
        </w:rPr>
      </w:pPr>
      <w:r>
        <w:rPr>
          <w:lang w:bidi="he-IL"/>
        </w:rPr>
        <w:t xml:space="preserve">1. Process for the manufacture of difluoromethane consisting essentially of gas-phase catalytic fluorination of methylene chloride with anhydrous hydrofluoric acids in the presence of 0.1 to 5 moles of oxygen per 100 moles of methylene chloride, at a temperature of between 330 and 450° C and with a bulk or supported chromium catalyst. </w:t>
      </w:r>
    </w:p>
    <w:p w14:paraId="1D4DF8C8" w14:textId="77777777" w:rsidR="005304B9" w:rsidRDefault="005304B9">
      <w:pPr>
        <w:rPr>
          <w:lang w:bidi="he-IL"/>
        </w:rPr>
      </w:pPr>
    </w:p>
    <w:p w14:paraId="534DD776" w14:textId="77777777" w:rsidR="005304B9" w:rsidRDefault="003C66DC">
      <w:pPr>
        <w:jc w:val="both"/>
        <w:rPr>
          <w:lang w:bidi="he-IL"/>
        </w:rPr>
      </w:pPr>
      <w:r>
        <w:rPr>
          <w:lang w:bidi="he-IL"/>
        </w:rPr>
        <w:t>Claim 1 has been rejected as anticipated by a Japanese prior art reference (JP 51-82206).  JP ‘206 discloses the fluorination of methylene chloride with anhydrous hydrofluoric acids in the presence of 0.001 to 1 moles of oxygen per 100 moles of methylene chloride and at a temperature of 100 to 500 °C to yield difluoromethane.  The fluorination reaction in the Japanese reference is performed with a supported chromium catalyst.</w:t>
      </w:r>
    </w:p>
    <w:p w14:paraId="6C4FBCA8" w14:textId="77777777" w:rsidR="005304B9" w:rsidRDefault="005304B9">
      <w:pPr>
        <w:rPr>
          <w:lang w:bidi="he-IL"/>
        </w:rPr>
      </w:pPr>
    </w:p>
    <w:p w14:paraId="4A055D5C" w14:textId="77777777" w:rsidR="005304B9" w:rsidRDefault="003C66DC">
      <w:pPr>
        <w:rPr>
          <w:lang w:bidi="he-IL"/>
        </w:rPr>
      </w:pPr>
      <w:r>
        <w:rPr>
          <w:lang w:bidi="he-IL"/>
        </w:rPr>
        <w:t>Is claim 1 anticipated?</w:t>
      </w:r>
    </w:p>
    <w:p w14:paraId="4ADB74A7" w14:textId="77777777" w:rsidR="005304B9" w:rsidRDefault="005304B9">
      <w:pPr>
        <w:rPr>
          <w:lang w:bidi="he-IL"/>
        </w:rPr>
      </w:pPr>
    </w:p>
    <w:p w14:paraId="60170987" w14:textId="77777777" w:rsidR="005304B9" w:rsidRDefault="003C66DC">
      <w:pPr>
        <w:rPr>
          <w:lang w:bidi="he-IL"/>
        </w:rPr>
      </w:pPr>
      <w:r>
        <w:rPr>
          <w:lang w:bidi="he-IL"/>
        </w:rPr>
        <w:t>Please draft an argument for why claim 1 is not anticipated.</w:t>
      </w:r>
    </w:p>
    <w:p w14:paraId="6ED5583B" w14:textId="77777777" w:rsidR="005304B9" w:rsidRDefault="005304B9">
      <w:pPr>
        <w:rPr>
          <w:lang w:bidi="he-IL"/>
        </w:rPr>
      </w:pPr>
    </w:p>
    <w:p w14:paraId="09A6C79F" w14:textId="77777777" w:rsidR="005304B9" w:rsidRDefault="005304B9">
      <w:pPr>
        <w:pStyle w:val="Heading1"/>
        <w:rPr>
          <w:sz w:val="24"/>
          <w:szCs w:val="24"/>
        </w:rPr>
      </w:pPr>
    </w:p>
    <w:p w14:paraId="5E44DFB9" w14:textId="77777777" w:rsidR="005304B9" w:rsidRDefault="003C66DC">
      <w:pPr>
        <w:spacing w:after="200"/>
        <w:rPr>
          <w:rFonts w:cs="Arial"/>
          <w:b/>
          <w:bCs/>
          <w:lang w:bidi="he-IL"/>
        </w:rPr>
      </w:pPr>
      <w:r>
        <w:br w:type="page"/>
      </w:r>
    </w:p>
    <w:p w14:paraId="1347A88E" w14:textId="77777777" w:rsidR="005304B9" w:rsidRDefault="003C66DC">
      <w:pPr>
        <w:pStyle w:val="Heading1"/>
      </w:pPr>
      <w:r>
        <w:lastRenderedPageBreak/>
        <w:t>PLI Chemical/Pharmaceutical Practice</w:t>
      </w:r>
      <w:r>
        <w:br/>
      </w:r>
      <w:bookmarkStart w:id="3" w:name="Problem_4"/>
      <w:r>
        <w:t>In Class Problem 4</w:t>
      </w:r>
      <w:bookmarkEnd w:id="3"/>
    </w:p>
    <w:p w14:paraId="3F1A1C17" w14:textId="77777777" w:rsidR="005304B9" w:rsidRDefault="005304B9">
      <w:pPr>
        <w:pStyle w:val="Heading1"/>
        <w:rPr>
          <w:sz w:val="24"/>
          <w:szCs w:val="24"/>
        </w:rPr>
      </w:pPr>
    </w:p>
    <w:p w14:paraId="67B4634A" w14:textId="77777777" w:rsidR="005304B9" w:rsidRDefault="003C66DC">
      <w:pPr>
        <w:pStyle w:val="Heading1"/>
        <w:jc w:val="both"/>
        <w:rPr>
          <w:b w:val="0"/>
          <w:sz w:val="24"/>
          <w:szCs w:val="24"/>
        </w:rPr>
      </w:pPr>
      <w:r>
        <w:rPr>
          <w:b w:val="0"/>
          <w:sz w:val="24"/>
          <w:szCs w:val="24"/>
        </w:rPr>
        <w:t>The CEO of Quack Pharma, who happens to be a multi-billionaire, hypothesized that gelatin topically applied could treat hair loss.  Quack Pharma performs a clinical study on 60 balding Italian men between December 201</w:t>
      </w:r>
      <w:r w:rsidR="00D65F31">
        <w:rPr>
          <w:b w:val="0"/>
          <w:sz w:val="24"/>
          <w:szCs w:val="24"/>
        </w:rPr>
        <w:t>8</w:t>
      </w:r>
      <w:r>
        <w:rPr>
          <w:b w:val="0"/>
          <w:sz w:val="24"/>
          <w:szCs w:val="24"/>
        </w:rPr>
        <w:t xml:space="preserve"> and May 201</w:t>
      </w:r>
      <w:r w:rsidR="00D65F31">
        <w:rPr>
          <w:b w:val="0"/>
          <w:sz w:val="24"/>
          <w:szCs w:val="24"/>
        </w:rPr>
        <w:t>9</w:t>
      </w:r>
      <w:r>
        <w:rPr>
          <w:b w:val="0"/>
          <w:sz w:val="24"/>
          <w:szCs w:val="24"/>
        </w:rPr>
        <w:t xml:space="preserve"> to test this hypothesis.  The clinical investigators (i.e., the doctors in charge of the study in Italy) signed confidentiality agreements with Quack Pharma, but the 60 patients did not.  The 60 patients did sign consent forms acknowledging that they are taking part in a clinical study.</w:t>
      </w:r>
    </w:p>
    <w:p w14:paraId="0E51EBEC" w14:textId="77777777" w:rsidR="005304B9" w:rsidRDefault="003C66DC">
      <w:pPr>
        <w:pStyle w:val="Heading1"/>
        <w:jc w:val="both"/>
        <w:rPr>
          <w:b w:val="0"/>
          <w:sz w:val="24"/>
          <w:szCs w:val="24"/>
        </w:rPr>
      </w:pPr>
      <w:r>
        <w:rPr>
          <w:b w:val="0"/>
          <w:sz w:val="24"/>
          <w:szCs w:val="24"/>
        </w:rPr>
        <w:t>Miraculously, the clinical study shows that gelatin is more effective for treating hair loss than Rogaine</w:t>
      </w:r>
      <w:r>
        <w:rPr>
          <w:rFonts w:cs="Times New Roman"/>
          <w:b w:val="0"/>
          <w:sz w:val="24"/>
          <w:szCs w:val="24"/>
          <w:vertAlign w:val="superscript"/>
        </w:rPr>
        <w:t>®</w:t>
      </w:r>
      <w:r>
        <w:rPr>
          <w:b w:val="0"/>
          <w:sz w:val="24"/>
          <w:szCs w:val="24"/>
        </w:rPr>
        <w:t>.</w:t>
      </w:r>
    </w:p>
    <w:p w14:paraId="77D46EA2" w14:textId="77777777" w:rsidR="005304B9" w:rsidRDefault="003C66DC">
      <w:pPr>
        <w:pStyle w:val="Heading1"/>
        <w:rPr>
          <w:b w:val="0"/>
          <w:sz w:val="24"/>
          <w:szCs w:val="24"/>
        </w:rPr>
      </w:pPr>
      <w:r>
        <w:rPr>
          <w:b w:val="0"/>
          <w:sz w:val="24"/>
          <w:szCs w:val="24"/>
        </w:rPr>
        <w:t>Quack Pharma files a patent application in July 201</w:t>
      </w:r>
      <w:r w:rsidR="00D65F31">
        <w:rPr>
          <w:b w:val="0"/>
          <w:sz w:val="24"/>
          <w:szCs w:val="24"/>
        </w:rPr>
        <w:t>9</w:t>
      </w:r>
      <w:r>
        <w:rPr>
          <w:b w:val="0"/>
          <w:sz w:val="24"/>
          <w:szCs w:val="24"/>
        </w:rPr>
        <w:t>.</w:t>
      </w:r>
    </w:p>
    <w:p w14:paraId="2BA53C02" w14:textId="77777777" w:rsidR="005304B9" w:rsidRDefault="003C66DC">
      <w:pPr>
        <w:pStyle w:val="ListParagraph"/>
        <w:numPr>
          <w:ilvl w:val="0"/>
          <w:numId w:val="2"/>
        </w:numPr>
      </w:pPr>
      <w:r>
        <w:t>Is the clinical trial prior art to the patent application?</w:t>
      </w:r>
    </w:p>
    <w:p w14:paraId="7CFBD5A4" w14:textId="77777777" w:rsidR="005304B9" w:rsidRDefault="005304B9">
      <w:pPr>
        <w:pStyle w:val="ListParagraph"/>
        <w:ind w:left="1080"/>
      </w:pPr>
    </w:p>
    <w:p w14:paraId="643FE844" w14:textId="77777777" w:rsidR="005304B9" w:rsidRDefault="003C66DC">
      <w:pPr>
        <w:pStyle w:val="ListParagraph"/>
        <w:numPr>
          <w:ilvl w:val="0"/>
          <w:numId w:val="2"/>
        </w:numPr>
      </w:pPr>
      <w:r>
        <w:t>Please assume that gelatin has previously been topically applied to strengthen long hair.  Draft a claim to the method of treatment, which is arguably not anticipated.</w:t>
      </w:r>
    </w:p>
    <w:p w14:paraId="02BE63EE" w14:textId="77777777" w:rsidR="005304B9" w:rsidRDefault="003C66DC">
      <w:pPr>
        <w:spacing w:after="200"/>
        <w:rPr>
          <w:rFonts w:cs="Arial"/>
          <w:bCs/>
          <w:lang w:bidi="he-IL"/>
        </w:rPr>
      </w:pPr>
      <w:r>
        <w:rPr>
          <w:b/>
        </w:rPr>
        <w:br w:type="page"/>
      </w:r>
    </w:p>
    <w:p w14:paraId="5D0C522A" w14:textId="77777777" w:rsidR="005304B9" w:rsidRDefault="003C66DC">
      <w:pPr>
        <w:pStyle w:val="Heading1"/>
      </w:pPr>
      <w:r>
        <w:lastRenderedPageBreak/>
        <w:t>PLI Chemical/Pharmaceutical Practice</w:t>
      </w:r>
      <w:r>
        <w:br/>
      </w:r>
      <w:bookmarkStart w:id="4" w:name="Problem_5"/>
      <w:r>
        <w:t>In Class Problem 5</w:t>
      </w:r>
      <w:bookmarkEnd w:id="4"/>
    </w:p>
    <w:p w14:paraId="3CB8F1A6" w14:textId="77777777" w:rsidR="005304B9" w:rsidRDefault="005304B9">
      <w:pPr>
        <w:pStyle w:val="Heading1"/>
        <w:rPr>
          <w:b w:val="0"/>
          <w:sz w:val="24"/>
          <w:szCs w:val="24"/>
        </w:rPr>
      </w:pPr>
    </w:p>
    <w:p w14:paraId="1E1B365D" w14:textId="77777777" w:rsidR="005304B9" w:rsidRDefault="003C66DC">
      <w:pPr>
        <w:pStyle w:val="Heading1"/>
        <w:jc w:val="both"/>
        <w:rPr>
          <w:b w:val="0"/>
          <w:sz w:val="24"/>
          <w:szCs w:val="24"/>
        </w:rPr>
      </w:pPr>
      <w:r>
        <w:rPr>
          <w:b w:val="0"/>
          <w:sz w:val="24"/>
          <w:szCs w:val="24"/>
        </w:rPr>
        <w:t xml:space="preserve">Chemical company DO-NOT-ROT filed two patent applications.  While the two applications list different inventors, both are assigned to DO-NOT-ROT.   </w:t>
      </w:r>
    </w:p>
    <w:p w14:paraId="15014516" w14:textId="77777777" w:rsidR="005304B9" w:rsidRDefault="003C66DC">
      <w:pPr>
        <w:pStyle w:val="Heading1"/>
        <w:jc w:val="both"/>
        <w:rPr>
          <w:b w:val="0"/>
          <w:sz w:val="24"/>
          <w:szCs w:val="24"/>
        </w:rPr>
      </w:pPr>
      <w:r>
        <w:rPr>
          <w:b w:val="0"/>
          <w:sz w:val="24"/>
          <w:szCs w:val="24"/>
        </w:rPr>
        <w:t>The first application was filed on December 1, 201</w:t>
      </w:r>
      <w:r w:rsidR="00D65F31">
        <w:rPr>
          <w:b w:val="0"/>
          <w:sz w:val="24"/>
          <w:szCs w:val="24"/>
        </w:rPr>
        <w:t>8</w:t>
      </w:r>
      <w:r>
        <w:rPr>
          <w:b w:val="0"/>
          <w:sz w:val="24"/>
          <w:szCs w:val="24"/>
        </w:rPr>
        <w:t xml:space="preserve"> and published on June 5, 201</w:t>
      </w:r>
      <w:r w:rsidR="00D65F31">
        <w:rPr>
          <w:b w:val="0"/>
          <w:sz w:val="24"/>
          <w:szCs w:val="24"/>
        </w:rPr>
        <w:t>9</w:t>
      </w:r>
      <w:r>
        <w:rPr>
          <w:b w:val="0"/>
          <w:sz w:val="24"/>
          <w:szCs w:val="24"/>
        </w:rPr>
        <w:t>.  The first application includes an example of a preservative formulation containing components A and B at a weight ratio of 1:5.</w:t>
      </w:r>
    </w:p>
    <w:p w14:paraId="6CC4126A" w14:textId="77777777" w:rsidR="005304B9" w:rsidRDefault="003C66DC">
      <w:pPr>
        <w:jc w:val="both"/>
        <w:rPr>
          <w:lang w:bidi="he-IL"/>
        </w:rPr>
      </w:pPr>
      <w:r>
        <w:rPr>
          <w:lang w:bidi="he-IL"/>
        </w:rPr>
        <w:t>The second patent application was filed on April 1, 201</w:t>
      </w:r>
      <w:r w:rsidR="00D65F31">
        <w:rPr>
          <w:lang w:bidi="he-IL"/>
        </w:rPr>
        <w:t>9</w:t>
      </w:r>
      <w:r>
        <w:rPr>
          <w:lang w:bidi="he-IL"/>
        </w:rPr>
        <w:t>, without claiming priority to any other applications.  The second application includes the following claim:</w:t>
      </w:r>
    </w:p>
    <w:p w14:paraId="390359E7" w14:textId="77777777" w:rsidR="005304B9" w:rsidRDefault="005304B9">
      <w:pPr>
        <w:jc w:val="both"/>
        <w:rPr>
          <w:lang w:bidi="he-IL"/>
        </w:rPr>
      </w:pPr>
    </w:p>
    <w:p w14:paraId="509CD440" w14:textId="77777777" w:rsidR="005304B9" w:rsidRDefault="003C66DC">
      <w:pPr>
        <w:ind w:left="720" w:right="720"/>
        <w:jc w:val="both"/>
        <w:rPr>
          <w:lang w:bidi="he-IL"/>
        </w:rPr>
      </w:pPr>
      <w:r>
        <w:rPr>
          <w:lang w:bidi="he-IL"/>
        </w:rPr>
        <w:t>1.  A preservative formulation comprising (i) component A and (ii) component B, wherein the weight ratio of A to B ranges from about 1:1 to about 1:7.</w:t>
      </w:r>
    </w:p>
    <w:p w14:paraId="2B877338" w14:textId="77777777" w:rsidR="005304B9" w:rsidRDefault="005304B9">
      <w:pPr>
        <w:jc w:val="both"/>
        <w:rPr>
          <w:lang w:bidi="he-IL"/>
        </w:rPr>
      </w:pPr>
    </w:p>
    <w:p w14:paraId="065BE844" w14:textId="77777777" w:rsidR="005304B9" w:rsidRDefault="003C66DC">
      <w:pPr>
        <w:jc w:val="both"/>
        <w:rPr>
          <w:lang w:bidi="he-IL"/>
        </w:rPr>
      </w:pPr>
      <w:r>
        <w:rPr>
          <w:lang w:bidi="he-IL"/>
        </w:rPr>
        <w:t>Claim 1 has been rejected as anticipated under 35 U.S.C. §102(a)(2) by the first patent application.</w:t>
      </w:r>
    </w:p>
    <w:p w14:paraId="0EEA1FAB" w14:textId="77777777" w:rsidR="005304B9" w:rsidRDefault="005304B9">
      <w:pPr>
        <w:jc w:val="both"/>
        <w:rPr>
          <w:lang w:bidi="he-IL"/>
        </w:rPr>
      </w:pPr>
    </w:p>
    <w:p w14:paraId="46CDA7FB" w14:textId="77777777" w:rsidR="005304B9" w:rsidRDefault="003C66DC">
      <w:pPr>
        <w:jc w:val="both"/>
        <w:rPr>
          <w:lang w:bidi="he-IL"/>
        </w:rPr>
      </w:pPr>
      <w:r>
        <w:rPr>
          <w:lang w:bidi="he-IL"/>
        </w:rPr>
        <w:t>Is the rejection proper?</w:t>
      </w:r>
    </w:p>
    <w:p w14:paraId="5AB21F40" w14:textId="77777777" w:rsidR="005304B9" w:rsidRDefault="005304B9">
      <w:pPr>
        <w:spacing w:after="200"/>
      </w:pPr>
    </w:p>
    <w:p w14:paraId="7E65B6A2" w14:textId="77777777" w:rsidR="005304B9" w:rsidRDefault="003C66DC">
      <w:pPr>
        <w:spacing w:after="200"/>
        <w:rPr>
          <w:rFonts w:cs="Arial"/>
          <w:b/>
          <w:bCs/>
          <w:i/>
          <w:lang w:bidi="he-IL"/>
        </w:rPr>
      </w:pPr>
      <w:r>
        <w:rPr>
          <w:b/>
          <w:i/>
        </w:rPr>
        <w:br w:type="page"/>
      </w:r>
    </w:p>
    <w:p w14:paraId="1F1C63A2" w14:textId="77777777" w:rsidR="005304B9" w:rsidRDefault="003C66DC">
      <w:pPr>
        <w:pStyle w:val="Heading1"/>
      </w:pPr>
      <w:r>
        <w:lastRenderedPageBreak/>
        <w:t>PLI Chemical/Pharmaceutical Practice</w:t>
      </w:r>
      <w:r>
        <w:br/>
      </w:r>
      <w:bookmarkStart w:id="5" w:name="Problem_6"/>
      <w:r>
        <w:t>In Class Problem 6</w:t>
      </w:r>
      <w:bookmarkEnd w:id="5"/>
    </w:p>
    <w:p w14:paraId="1F26FE38" w14:textId="77777777" w:rsidR="005304B9" w:rsidRDefault="005304B9">
      <w:pPr>
        <w:rPr>
          <w:b/>
          <w:lang w:bidi="he-IL"/>
        </w:rPr>
      </w:pPr>
    </w:p>
    <w:p w14:paraId="35F35EF2" w14:textId="77777777" w:rsidR="005304B9" w:rsidRDefault="003C66DC">
      <w:pPr>
        <w:rPr>
          <w:lang w:bidi="he-IL"/>
        </w:rPr>
      </w:pPr>
      <w:r>
        <w:rPr>
          <w:lang w:bidi="he-IL"/>
        </w:rPr>
        <w:t>A pending patent application discloses certain coumarin compounds useful as dyestuffs.  Claim 1 reads as follows:</w:t>
      </w:r>
    </w:p>
    <w:p w14:paraId="548E3105" w14:textId="77777777" w:rsidR="005304B9" w:rsidRDefault="005304B9">
      <w:pPr>
        <w:rPr>
          <w:lang w:bidi="he-IL"/>
        </w:rPr>
      </w:pPr>
    </w:p>
    <w:p w14:paraId="6DFB751D" w14:textId="77777777" w:rsidR="005304B9" w:rsidRDefault="003C66DC">
      <w:pPr>
        <w:ind w:left="720" w:right="720"/>
        <w:rPr>
          <w:lang w:bidi="he-IL"/>
        </w:rPr>
      </w:pPr>
      <w:r>
        <w:rPr>
          <w:lang w:bidi="he-IL"/>
        </w:rPr>
        <w:t xml:space="preserve">1. Coumarin compounds useful as dyestuffs, which in one of their </w:t>
      </w:r>
      <w:proofErr w:type="spellStart"/>
      <w:r>
        <w:rPr>
          <w:lang w:bidi="he-IL"/>
        </w:rPr>
        <w:t>mesomeric</w:t>
      </w:r>
      <w:proofErr w:type="spellEnd"/>
      <w:r>
        <w:rPr>
          <w:lang w:bidi="he-IL"/>
        </w:rPr>
        <w:t xml:space="preserve"> limiting structures correspond to the general formula</w:t>
      </w:r>
    </w:p>
    <w:p w14:paraId="62C8D3BE" w14:textId="77777777" w:rsidR="005304B9" w:rsidRDefault="005304B9">
      <w:pPr>
        <w:rPr>
          <w:lang w:bidi="he-IL"/>
        </w:rPr>
      </w:pPr>
    </w:p>
    <w:p w14:paraId="4D7003C1" w14:textId="77777777" w:rsidR="005304B9" w:rsidRDefault="00093577">
      <w:pPr>
        <w:jc w:val="center"/>
        <w:rPr>
          <w:lang w:bidi="he-IL"/>
        </w:rPr>
      </w:pPr>
      <w:r>
        <w:pict w14:anchorId="194A1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6pt;height:111.75pt">
            <v:imagedata r:id="rId13" o:title=""/>
          </v:shape>
        </w:pict>
      </w:r>
    </w:p>
    <w:p w14:paraId="4D04DDBA" w14:textId="77777777" w:rsidR="005304B9" w:rsidRDefault="005304B9">
      <w:pPr>
        <w:rPr>
          <w:lang w:bidi="he-IL"/>
        </w:rPr>
      </w:pPr>
    </w:p>
    <w:p w14:paraId="4EBAFC57" w14:textId="77777777" w:rsidR="005304B9" w:rsidRDefault="003C66DC">
      <w:pPr>
        <w:ind w:left="720" w:right="720"/>
        <w:rPr>
          <w:lang w:bidi="he-IL"/>
        </w:rPr>
      </w:pPr>
      <w:r>
        <w:rPr>
          <w:lang w:bidi="he-IL"/>
        </w:rPr>
        <w:t>wherein</w:t>
      </w:r>
    </w:p>
    <w:p w14:paraId="766F724A" w14:textId="77777777" w:rsidR="005304B9" w:rsidRDefault="003C66DC">
      <w:pPr>
        <w:ind w:left="720" w:right="720" w:firstLine="720"/>
        <w:rPr>
          <w:lang w:bidi="he-IL"/>
        </w:rPr>
      </w:pPr>
      <w:r>
        <w:rPr>
          <w:lang w:bidi="he-IL"/>
        </w:rPr>
        <w:t>X represents aldehyde, azomethine, or hydrazone,</w:t>
      </w:r>
    </w:p>
    <w:p w14:paraId="2C80752C" w14:textId="77777777" w:rsidR="005304B9" w:rsidRDefault="003C66DC">
      <w:pPr>
        <w:ind w:left="720" w:right="720" w:firstLine="720"/>
        <w:rPr>
          <w:lang w:bidi="he-IL"/>
        </w:rPr>
      </w:pPr>
      <w:r>
        <w:rPr>
          <w:lang w:bidi="he-IL"/>
        </w:rPr>
        <w:t>R</w:t>
      </w:r>
      <w:r>
        <w:rPr>
          <w:vertAlign w:val="superscript"/>
          <w:lang w:bidi="he-IL"/>
        </w:rPr>
        <w:t>1</w:t>
      </w:r>
      <w:r>
        <w:rPr>
          <w:lang w:bidi="he-IL"/>
        </w:rPr>
        <w:t xml:space="preserve"> represents hydrogen or alkyl,</w:t>
      </w:r>
    </w:p>
    <w:p w14:paraId="571BEF3A" w14:textId="77777777" w:rsidR="005304B9" w:rsidRDefault="003C66DC">
      <w:pPr>
        <w:ind w:left="720" w:right="720" w:firstLine="720"/>
        <w:rPr>
          <w:lang w:bidi="he-IL"/>
        </w:rPr>
      </w:pPr>
      <w:r>
        <w:rPr>
          <w:lang w:bidi="he-IL"/>
        </w:rPr>
        <w:t>Z</w:t>
      </w:r>
      <w:r>
        <w:rPr>
          <w:vertAlign w:val="superscript"/>
          <w:lang w:bidi="he-IL"/>
        </w:rPr>
        <w:t>1</w:t>
      </w:r>
      <w:r>
        <w:rPr>
          <w:lang w:bidi="he-IL"/>
        </w:rPr>
        <w:t xml:space="preserve"> represents hydrogen, alkyl, cycloalkyl, aralkyl, aryl or a 2-or 3-membered alkylene radical connected to the 6-position of the coumarin ring and</w:t>
      </w:r>
    </w:p>
    <w:p w14:paraId="65B56088" w14:textId="77777777" w:rsidR="005304B9" w:rsidRDefault="003C66DC">
      <w:pPr>
        <w:ind w:left="720" w:right="720" w:firstLine="720"/>
        <w:rPr>
          <w:lang w:bidi="he-IL"/>
        </w:rPr>
      </w:pPr>
      <w:r>
        <w:rPr>
          <w:lang w:bidi="he-IL"/>
        </w:rPr>
        <w:t>Z</w:t>
      </w:r>
      <w:r>
        <w:rPr>
          <w:vertAlign w:val="superscript"/>
          <w:lang w:bidi="he-IL"/>
        </w:rPr>
        <w:t>2</w:t>
      </w:r>
      <w:r>
        <w:rPr>
          <w:lang w:bidi="he-IL"/>
        </w:rPr>
        <w:t xml:space="preserve"> represents hydrogen, alkyl, cycloalkyl, aralkyl or a 2-or 3-membered alkylene radical connected to the 8-position of the coumarin ring</w:t>
      </w:r>
    </w:p>
    <w:p w14:paraId="7A4520C9" w14:textId="77777777" w:rsidR="005304B9" w:rsidRDefault="003C66DC">
      <w:pPr>
        <w:ind w:left="720" w:right="720"/>
        <w:rPr>
          <w:lang w:bidi="he-IL"/>
        </w:rPr>
      </w:pPr>
      <w:r>
        <w:rPr>
          <w:lang w:bidi="he-IL"/>
        </w:rPr>
        <w:t>and wherein</w:t>
      </w:r>
    </w:p>
    <w:p w14:paraId="4907C7FD" w14:textId="77777777" w:rsidR="005304B9" w:rsidRDefault="003C66DC">
      <w:pPr>
        <w:ind w:left="720" w:right="720" w:firstLine="720"/>
        <w:rPr>
          <w:lang w:bidi="he-IL"/>
        </w:rPr>
      </w:pPr>
      <w:r>
        <w:rPr>
          <w:lang w:bidi="he-IL"/>
        </w:rPr>
        <w:t>Z</w:t>
      </w:r>
      <w:r>
        <w:rPr>
          <w:vertAlign w:val="superscript"/>
          <w:lang w:bidi="he-IL"/>
        </w:rPr>
        <w:t>1</w:t>
      </w:r>
      <w:r>
        <w:rPr>
          <w:lang w:bidi="he-IL"/>
        </w:rPr>
        <w:t xml:space="preserve"> and Z</w:t>
      </w:r>
      <w:r>
        <w:rPr>
          <w:vertAlign w:val="superscript"/>
          <w:lang w:bidi="he-IL"/>
        </w:rPr>
        <w:t>2</w:t>
      </w:r>
      <w:r>
        <w:rPr>
          <w:lang w:bidi="he-IL"/>
        </w:rPr>
        <w:t xml:space="preserve"> conjointly with the N atom by which they are bonded can represent the remaining members of an optionally benz-fused heterocyclic ring which, like the ring A and the alkyl, aralkyl, cycloalkyl and aryl radicals mentioned, can carry further radicals customary in dyestuff chemistry.</w:t>
      </w:r>
    </w:p>
    <w:p w14:paraId="4A90103F" w14:textId="77777777" w:rsidR="005304B9" w:rsidRDefault="005304B9">
      <w:pPr>
        <w:rPr>
          <w:lang w:bidi="he-IL"/>
        </w:rPr>
      </w:pPr>
    </w:p>
    <w:p w14:paraId="13CC2AD7" w14:textId="77777777" w:rsidR="005304B9" w:rsidRDefault="003C66DC">
      <w:pPr>
        <w:jc w:val="both"/>
        <w:rPr>
          <w:lang w:bidi="he-IL"/>
        </w:rPr>
      </w:pPr>
      <w:r>
        <w:rPr>
          <w:lang w:bidi="he-IL"/>
        </w:rPr>
        <w:t>Claim 1 has been rejected on the judicially-created basis that it contains an improper Markush grouping of alternatives.  The Examiner argues that the alternatives do not share a substantial structural feature.  Each of the species listed falls into a different USPTO subclass.  The Examiner argued:</w:t>
      </w:r>
    </w:p>
    <w:p w14:paraId="1A942771" w14:textId="77777777" w:rsidR="005304B9" w:rsidRDefault="005304B9">
      <w:pPr>
        <w:jc w:val="both"/>
        <w:rPr>
          <w:lang w:bidi="he-IL"/>
        </w:rPr>
      </w:pPr>
    </w:p>
    <w:p w14:paraId="40B9C968" w14:textId="77777777" w:rsidR="005304B9" w:rsidRDefault="003C66DC">
      <w:pPr>
        <w:ind w:left="720" w:right="720"/>
        <w:jc w:val="both"/>
        <w:rPr>
          <w:lang w:bidi="he-IL"/>
        </w:rPr>
      </w:pPr>
      <w:r>
        <w:rPr>
          <w:lang w:bidi="he-IL"/>
        </w:rPr>
        <w:t>A reference anticipating one member of the listed groups would not render any other member obvious under 35 U.S.C. §103.  The members are not so few in number or so closely related that a search and examination of the entire claim cannot be made without serious burden.</w:t>
      </w:r>
    </w:p>
    <w:p w14:paraId="32706CD4" w14:textId="77777777" w:rsidR="005304B9" w:rsidRDefault="005304B9">
      <w:pPr>
        <w:rPr>
          <w:lang w:bidi="he-IL"/>
        </w:rPr>
      </w:pPr>
    </w:p>
    <w:p w14:paraId="1E0BD6E3" w14:textId="77777777" w:rsidR="005304B9" w:rsidRDefault="003C66DC">
      <w:pPr>
        <w:ind w:left="720" w:right="720"/>
        <w:rPr>
          <w:lang w:bidi="he-IL"/>
        </w:rPr>
      </w:pPr>
      <w:r>
        <w:rPr>
          <w:lang w:bidi="he-IL"/>
        </w:rPr>
        <w:t xml:space="preserve">Furthermore, the types of derivatives encompassed by the Markush claim may include polyfused N-heterocyclics, cyclic, acyclic and aromatic amines, aryloxyalkylamines, amides, sulfonamides, phthalimides, quaternary ammonium </w:t>
      </w:r>
      <w:r>
        <w:rPr>
          <w:lang w:bidi="he-IL"/>
        </w:rPr>
        <w:lastRenderedPageBreak/>
        <w:t>salts, phosphorous heterocyclics, phosphates, aldehydes, azomethines, hydrazones, ethers, esters, halogens, alcohols, nitriles, piperidines, furanes, pyrroles, indoles, amongst others. It is clear that the compounds cannot be considered functionally equivalent.</w:t>
      </w:r>
    </w:p>
    <w:p w14:paraId="473F7C16" w14:textId="77777777" w:rsidR="005304B9" w:rsidRDefault="005304B9">
      <w:pPr>
        <w:rPr>
          <w:lang w:bidi="he-IL"/>
        </w:rPr>
      </w:pPr>
    </w:p>
    <w:p w14:paraId="6988259E" w14:textId="77777777" w:rsidR="005304B9" w:rsidRDefault="003C66DC">
      <w:pPr>
        <w:rPr>
          <w:lang w:bidi="he-IL"/>
        </w:rPr>
      </w:pPr>
      <w:r>
        <w:rPr>
          <w:lang w:bidi="he-IL"/>
        </w:rPr>
        <w:t>1.  Please draft a response to this rejection.</w:t>
      </w:r>
    </w:p>
    <w:p w14:paraId="2717FF22" w14:textId="77777777" w:rsidR="005304B9" w:rsidRDefault="005304B9">
      <w:pPr>
        <w:rPr>
          <w:lang w:bidi="he-IL"/>
        </w:rPr>
      </w:pPr>
    </w:p>
    <w:p w14:paraId="5EA381EF" w14:textId="77777777" w:rsidR="005304B9" w:rsidRDefault="003C66DC">
      <w:pPr>
        <w:rPr>
          <w:lang w:bidi="he-IL"/>
        </w:rPr>
      </w:pPr>
      <w:r>
        <w:rPr>
          <w:lang w:bidi="he-IL"/>
        </w:rPr>
        <w:t>2.  Is the rejection proper?</w:t>
      </w:r>
    </w:p>
    <w:p w14:paraId="41BC8BB6" w14:textId="77777777" w:rsidR="005304B9" w:rsidRDefault="005304B9">
      <w:pPr>
        <w:rPr>
          <w:lang w:bidi="he-IL"/>
        </w:rPr>
      </w:pPr>
    </w:p>
    <w:p w14:paraId="79488F71" w14:textId="77777777" w:rsidR="005304B9" w:rsidRDefault="005304B9">
      <w:pPr>
        <w:rPr>
          <w:lang w:bidi="he-IL"/>
        </w:rPr>
      </w:pPr>
    </w:p>
    <w:p w14:paraId="6FB3E972" w14:textId="77777777" w:rsidR="005304B9" w:rsidRDefault="003C66DC">
      <w:pPr>
        <w:spacing w:after="200"/>
        <w:rPr>
          <w:rFonts w:cs="Arial"/>
          <w:b/>
          <w:bCs/>
          <w:sz w:val="36"/>
          <w:szCs w:val="36"/>
          <w:lang w:bidi="he-IL"/>
        </w:rPr>
      </w:pPr>
      <w:r>
        <w:br w:type="page"/>
      </w:r>
    </w:p>
    <w:p w14:paraId="640F9CF1" w14:textId="77777777" w:rsidR="005304B9" w:rsidRDefault="003C66DC">
      <w:pPr>
        <w:pStyle w:val="Heading1"/>
      </w:pPr>
      <w:r>
        <w:lastRenderedPageBreak/>
        <w:t>PLI Chemical/Pharmaceutical Practice</w:t>
      </w:r>
      <w:r>
        <w:br/>
      </w:r>
      <w:bookmarkStart w:id="6" w:name="Problem_7"/>
      <w:r>
        <w:t>In Class Problem 7</w:t>
      </w:r>
      <w:bookmarkEnd w:id="6"/>
    </w:p>
    <w:p w14:paraId="4604C45C" w14:textId="77777777" w:rsidR="005304B9" w:rsidRDefault="005304B9">
      <w:pPr>
        <w:rPr>
          <w:lang w:bidi="he-IL"/>
        </w:rPr>
      </w:pPr>
    </w:p>
    <w:p w14:paraId="3FEDCC19" w14:textId="77777777" w:rsidR="005304B9" w:rsidRDefault="003C66DC">
      <w:pPr>
        <w:rPr>
          <w:rFonts w:eastAsia="Times New Roman"/>
          <w:lang w:eastAsia="en-US"/>
        </w:rPr>
      </w:pPr>
      <w:r>
        <w:rPr>
          <w:rFonts w:eastAsia="Times New Roman"/>
          <w:lang w:eastAsia="en-US"/>
        </w:rPr>
        <w:t>On October 17, 2012</w:t>
      </w:r>
      <w:r>
        <w:rPr>
          <w:rFonts w:eastAsia="Times New Roman"/>
          <w:b/>
          <w:lang w:eastAsia="en-US"/>
        </w:rPr>
        <w:t>,</w:t>
      </w:r>
      <w:r>
        <w:rPr>
          <w:rFonts w:eastAsia="Times New Roman"/>
          <w:lang w:eastAsia="en-US"/>
        </w:rPr>
        <w:t xml:space="preserve"> a compound known as "A1," </w:t>
      </w:r>
    </w:p>
    <w:p w14:paraId="20BBAA49" w14:textId="77777777" w:rsidR="005304B9" w:rsidRDefault="005304B9">
      <w:pPr>
        <w:rPr>
          <w:rFonts w:eastAsia="Times New Roman"/>
          <w:lang w:eastAsia="en-US"/>
        </w:rPr>
      </w:pPr>
    </w:p>
    <w:p w14:paraId="5A8065C5" w14:textId="77777777" w:rsidR="005304B9" w:rsidRDefault="003C66DC">
      <w:pPr>
        <w:jc w:val="center"/>
        <w:rPr>
          <w:rFonts w:eastAsia="Times New Roman"/>
          <w:lang w:eastAsia="en-US"/>
        </w:rPr>
      </w:pPr>
      <w:r>
        <w:rPr>
          <w:rFonts w:eastAsia="Times New Roman"/>
          <w:lang w:eastAsia="en-US"/>
        </w:rPr>
        <w:t xml:space="preserve">A1:  </w:t>
      </w:r>
      <w:r w:rsidR="00093577">
        <w:rPr>
          <w:rFonts w:eastAsia="Times New Roman"/>
          <w:lang w:eastAsia="en-US"/>
        </w:rPr>
        <w:pict w14:anchorId="2A43BD3B">
          <v:shape id="_x0000_i1026" type="#_x0000_t75" style="width:220.3pt;height:122.5pt">
            <v:imagedata r:id="rId14" o:title=""/>
          </v:shape>
        </w:pict>
      </w:r>
    </w:p>
    <w:p w14:paraId="5E8F85C1" w14:textId="77777777" w:rsidR="005304B9" w:rsidRDefault="005304B9">
      <w:pPr>
        <w:rPr>
          <w:rFonts w:eastAsia="Times New Roman"/>
          <w:lang w:eastAsia="en-US"/>
        </w:rPr>
      </w:pPr>
    </w:p>
    <w:p w14:paraId="430B37C5" w14:textId="77777777" w:rsidR="005304B9" w:rsidRDefault="003C66DC">
      <w:pPr>
        <w:jc w:val="both"/>
        <w:rPr>
          <w:rFonts w:eastAsia="Times New Roman"/>
          <w:lang w:eastAsia="en-US"/>
        </w:rPr>
      </w:pPr>
      <w:r>
        <w:rPr>
          <w:rFonts w:eastAsia="Times New Roman"/>
          <w:lang w:eastAsia="en-US"/>
        </w:rPr>
        <w:t xml:space="preserve">which is an inhibitor of enzyme E and potentially useful for treatment of Alzheimer's Disease, was disclosed in the U.S. on a Power Point slide at a conference by a University graduate student.  The student had obtained information about A1 from the lead inventor, who is a professor at University.  The disclosure was not authorized by the University or the professor. </w:t>
      </w:r>
    </w:p>
    <w:p w14:paraId="206767AC" w14:textId="77777777" w:rsidR="005304B9" w:rsidRDefault="005304B9">
      <w:pPr>
        <w:jc w:val="both"/>
        <w:rPr>
          <w:rFonts w:eastAsia="Times New Roman"/>
          <w:lang w:eastAsia="en-US"/>
        </w:rPr>
      </w:pPr>
    </w:p>
    <w:p w14:paraId="3A00E290" w14:textId="77777777" w:rsidR="005304B9" w:rsidRDefault="003C66DC">
      <w:pPr>
        <w:jc w:val="both"/>
        <w:rPr>
          <w:rFonts w:eastAsia="Times New Roman"/>
          <w:lang w:eastAsia="en-US"/>
        </w:rPr>
      </w:pPr>
      <w:r>
        <w:rPr>
          <w:rFonts w:eastAsia="Times New Roman"/>
          <w:lang w:eastAsia="en-US"/>
        </w:rPr>
        <w:t xml:space="preserve">On December 20, 2012, a third party researcher who was present at the October 17, 2012 conference disclosed the graduate student's material (including the structure of A1) in a </w:t>
      </w:r>
      <w:r>
        <w:rPr>
          <w:rFonts w:eastAsia="Times New Roman"/>
          <w:u w:val="single"/>
          <w:lang w:eastAsia="en-US"/>
        </w:rPr>
        <w:t>blog entry</w:t>
      </w:r>
      <w:r>
        <w:rPr>
          <w:rFonts w:eastAsia="Times New Roman"/>
          <w:lang w:eastAsia="en-US"/>
        </w:rPr>
        <w:t xml:space="preserve"> about novel methods of treating Alzheimer's Disease. The third party researcher went on to speculate about additional structurally similar compounds which may be active as inhibitors of enzyme E and for treatment of Alzheimer's Disease:</w:t>
      </w:r>
    </w:p>
    <w:p w14:paraId="4F00872D" w14:textId="77777777" w:rsidR="005304B9" w:rsidRDefault="005304B9">
      <w:pPr>
        <w:jc w:val="both"/>
        <w:rPr>
          <w:rFonts w:eastAsia="Times New Roman"/>
          <w:lang w:eastAsia="en-US"/>
        </w:rPr>
      </w:pPr>
    </w:p>
    <w:p w14:paraId="624EB385" w14:textId="77777777" w:rsidR="005304B9" w:rsidRDefault="003C66DC">
      <w:pPr>
        <w:jc w:val="both"/>
        <w:rPr>
          <w:rFonts w:eastAsia="Times New Roman"/>
          <w:lang w:eastAsia="en-US"/>
        </w:rPr>
      </w:pPr>
      <w:r>
        <w:rPr>
          <w:rFonts w:eastAsia="Times New Roman"/>
          <w:lang w:eastAsia="en-US"/>
        </w:rPr>
        <w:tab/>
      </w:r>
      <w:r>
        <w:rPr>
          <w:rFonts w:eastAsia="Times New Roman"/>
          <w:lang w:eastAsia="en-US"/>
        </w:rPr>
        <w:tab/>
        <w:t>I suspect that derivatives with other halogen or small</w:t>
      </w:r>
    </w:p>
    <w:p w14:paraId="0049DDEC" w14:textId="77777777" w:rsidR="005304B9" w:rsidRDefault="003C66DC">
      <w:pPr>
        <w:ind w:left="720" w:firstLine="720"/>
        <w:jc w:val="both"/>
        <w:rPr>
          <w:rFonts w:eastAsia="Times New Roman"/>
          <w:lang w:eastAsia="en-US"/>
        </w:rPr>
      </w:pPr>
      <w:r>
        <w:rPr>
          <w:rFonts w:eastAsia="Times New Roman"/>
          <w:lang w:eastAsia="en-US"/>
        </w:rPr>
        <w:t>alkoxy groups at the phenyl group would also be active against</w:t>
      </w:r>
    </w:p>
    <w:p w14:paraId="2CD349BA" w14:textId="77777777" w:rsidR="005304B9" w:rsidRDefault="003C66DC">
      <w:pPr>
        <w:ind w:left="720" w:firstLine="720"/>
        <w:jc w:val="both"/>
        <w:rPr>
          <w:rFonts w:eastAsia="Times New Roman"/>
          <w:lang w:eastAsia="en-US"/>
        </w:rPr>
      </w:pPr>
      <w:r>
        <w:rPr>
          <w:rFonts w:eastAsia="Times New Roman"/>
          <w:lang w:eastAsia="en-US"/>
        </w:rPr>
        <w:t xml:space="preserve">Enzyme E.   I’m thinking of filing a patent on this once I figure </w:t>
      </w:r>
    </w:p>
    <w:p w14:paraId="40C037BE" w14:textId="77777777" w:rsidR="005304B9" w:rsidRDefault="003C66DC">
      <w:pPr>
        <w:ind w:left="720" w:firstLine="720"/>
        <w:jc w:val="both"/>
        <w:rPr>
          <w:rFonts w:eastAsia="Times New Roman"/>
          <w:lang w:eastAsia="en-US"/>
        </w:rPr>
      </w:pPr>
      <w:r>
        <w:rPr>
          <w:rFonts w:eastAsia="Times New Roman"/>
          <w:lang w:eastAsia="en-US"/>
        </w:rPr>
        <w:t>out how to make them.  Does anyone know how to file a patent?</w:t>
      </w:r>
    </w:p>
    <w:p w14:paraId="29274DB7" w14:textId="77777777" w:rsidR="005304B9" w:rsidRDefault="005304B9">
      <w:pPr>
        <w:jc w:val="both"/>
        <w:rPr>
          <w:rFonts w:eastAsia="Times New Roman"/>
          <w:lang w:eastAsia="en-US"/>
        </w:rPr>
      </w:pPr>
    </w:p>
    <w:p w14:paraId="63DD2937" w14:textId="77777777" w:rsidR="005304B9" w:rsidRDefault="003C66DC">
      <w:pPr>
        <w:jc w:val="both"/>
        <w:rPr>
          <w:rFonts w:eastAsia="Times New Roman"/>
          <w:lang w:eastAsia="en-US"/>
        </w:rPr>
      </w:pPr>
      <w:r>
        <w:rPr>
          <w:rFonts w:eastAsia="Times New Roman"/>
          <w:lang w:eastAsia="en-US"/>
        </w:rPr>
        <w:t xml:space="preserve">On April 30, 2013, University files a first provisional patent application 001P, claiming novel compounds of genus A, and discloses their utility for inhibiting enzyme E and for treatment of Alzheimer's Disease.  Application 001P discloses species A1-A50, all of which are within genus A.  </w:t>
      </w:r>
    </w:p>
    <w:p w14:paraId="3683049D" w14:textId="77777777" w:rsidR="005304B9" w:rsidRDefault="005304B9">
      <w:pPr>
        <w:rPr>
          <w:rFonts w:eastAsia="Times New Roman"/>
          <w:lang w:eastAsia="en-US"/>
        </w:rPr>
      </w:pPr>
    </w:p>
    <w:p w14:paraId="5B54C882" w14:textId="77777777" w:rsidR="005304B9" w:rsidRDefault="003C66DC">
      <w:pPr>
        <w:keepNext/>
        <w:keepLines/>
        <w:rPr>
          <w:rFonts w:eastAsia="Times New Roman"/>
          <w:b/>
          <w:lang w:eastAsia="en-US"/>
        </w:rPr>
      </w:pPr>
      <w:r>
        <w:rPr>
          <w:rFonts w:eastAsia="Times New Roman"/>
          <w:b/>
          <w:lang w:eastAsia="en-US"/>
        </w:rPr>
        <w:lastRenderedPageBreak/>
        <w:t>GENUS A:</w:t>
      </w:r>
    </w:p>
    <w:p w14:paraId="5E9D1C62" w14:textId="77777777" w:rsidR="005304B9" w:rsidRDefault="005304B9">
      <w:pPr>
        <w:keepNext/>
        <w:keepLines/>
        <w:rPr>
          <w:rFonts w:eastAsia="Times New Roman"/>
          <w:lang w:eastAsia="en-US"/>
        </w:rPr>
      </w:pPr>
    </w:p>
    <w:p w14:paraId="4C56D0CA" w14:textId="77777777" w:rsidR="005304B9" w:rsidRDefault="00093577">
      <w:pPr>
        <w:keepNext/>
        <w:keepLines/>
        <w:jc w:val="center"/>
        <w:rPr>
          <w:rFonts w:eastAsia="Times New Roman"/>
          <w:lang w:eastAsia="en-US"/>
        </w:rPr>
      </w:pPr>
      <w:r>
        <w:rPr>
          <w:rFonts w:eastAsia="Times New Roman"/>
          <w:lang w:eastAsia="en-US"/>
        </w:rPr>
        <w:pict w14:anchorId="747C4F77">
          <v:shape id="_x0000_i1027" type="#_x0000_t75" style="width:202.05pt;height:137.55pt">
            <v:imagedata r:id="rId15" o:title=""/>
          </v:shape>
        </w:pict>
      </w:r>
    </w:p>
    <w:p w14:paraId="35E47BC2" w14:textId="77777777" w:rsidR="005304B9" w:rsidRDefault="005304B9">
      <w:pPr>
        <w:rPr>
          <w:rFonts w:eastAsia="Times New Roman"/>
          <w:lang w:eastAsia="en-US"/>
        </w:rPr>
      </w:pPr>
    </w:p>
    <w:p w14:paraId="196C9C71" w14:textId="77777777" w:rsidR="005304B9" w:rsidRDefault="003C66DC">
      <w:pPr>
        <w:jc w:val="both"/>
        <w:rPr>
          <w:rFonts w:eastAsia="Times New Roman"/>
          <w:lang w:eastAsia="en-US"/>
        </w:rPr>
      </w:pPr>
      <w:r>
        <w:rPr>
          <w:rFonts w:eastAsia="Times New Roman"/>
          <w:lang w:eastAsia="en-US"/>
        </w:rPr>
        <w:t>X, Y and Z are each independently selected from the group consisting of C</w:t>
      </w:r>
      <w:r>
        <w:rPr>
          <w:rFonts w:eastAsia="Times New Roman"/>
          <w:vertAlign w:val="subscript"/>
          <w:lang w:eastAsia="en-US"/>
        </w:rPr>
        <w:t>1-4</w:t>
      </w:r>
      <w:r>
        <w:rPr>
          <w:rFonts w:eastAsia="Times New Roman"/>
          <w:lang w:eastAsia="en-US"/>
        </w:rPr>
        <w:t xml:space="preserve"> alkyl and C</w:t>
      </w:r>
      <w:r>
        <w:rPr>
          <w:rFonts w:eastAsia="Times New Roman"/>
          <w:vertAlign w:val="subscript"/>
          <w:lang w:eastAsia="en-US"/>
        </w:rPr>
        <w:t>1-4</w:t>
      </w:r>
      <w:r>
        <w:rPr>
          <w:rFonts w:eastAsia="Times New Roman"/>
          <w:lang w:eastAsia="en-US"/>
        </w:rPr>
        <w:t xml:space="preserve"> alkoxy, each of which are optionally substituted with halogen and cyano;</w:t>
      </w:r>
    </w:p>
    <w:p w14:paraId="76BA6228" w14:textId="77777777" w:rsidR="005304B9" w:rsidRDefault="005304B9">
      <w:pPr>
        <w:jc w:val="both"/>
        <w:rPr>
          <w:rFonts w:eastAsia="Times New Roman"/>
          <w:lang w:eastAsia="en-US"/>
        </w:rPr>
      </w:pPr>
    </w:p>
    <w:p w14:paraId="675480D4" w14:textId="77777777" w:rsidR="005304B9" w:rsidRDefault="003C66DC">
      <w:pPr>
        <w:jc w:val="both"/>
        <w:rPr>
          <w:rFonts w:eastAsia="Times New Roman"/>
          <w:lang w:eastAsia="en-US"/>
        </w:rPr>
      </w:pPr>
      <w:r>
        <w:rPr>
          <w:rFonts w:eastAsia="Times New Roman"/>
          <w:lang w:eastAsia="en-US"/>
        </w:rPr>
        <w:t>R</w:t>
      </w:r>
      <w:r>
        <w:rPr>
          <w:rFonts w:eastAsia="Times New Roman"/>
          <w:vertAlign w:val="superscript"/>
          <w:lang w:eastAsia="en-US"/>
        </w:rPr>
        <w:t>1</w:t>
      </w:r>
      <w:r>
        <w:rPr>
          <w:rFonts w:eastAsia="Times New Roman"/>
          <w:lang w:eastAsia="en-US"/>
        </w:rPr>
        <w:t>, R</w:t>
      </w:r>
      <w:r>
        <w:rPr>
          <w:rFonts w:eastAsia="Times New Roman"/>
          <w:vertAlign w:val="superscript"/>
          <w:lang w:eastAsia="en-US"/>
        </w:rPr>
        <w:t>2</w:t>
      </w:r>
      <w:r>
        <w:rPr>
          <w:rFonts w:eastAsia="Times New Roman"/>
          <w:lang w:eastAsia="en-US"/>
        </w:rPr>
        <w:t xml:space="preserve"> and R</w:t>
      </w:r>
      <w:r>
        <w:rPr>
          <w:rFonts w:eastAsia="Times New Roman"/>
          <w:vertAlign w:val="superscript"/>
          <w:lang w:eastAsia="en-US"/>
        </w:rPr>
        <w:t>3</w:t>
      </w:r>
      <w:r>
        <w:rPr>
          <w:rFonts w:eastAsia="Times New Roman"/>
          <w:lang w:eastAsia="en-US"/>
        </w:rPr>
        <w:t xml:space="preserve"> are each independently selected from the group consisting of hydrogen, halogen, C</w:t>
      </w:r>
      <w:r>
        <w:rPr>
          <w:rFonts w:eastAsia="Times New Roman"/>
          <w:vertAlign w:val="subscript"/>
          <w:lang w:eastAsia="en-US"/>
        </w:rPr>
        <w:t>1-4</w:t>
      </w:r>
      <w:r>
        <w:rPr>
          <w:rFonts w:eastAsia="Times New Roman"/>
          <w:lang w:eastAsia="en-US"/>
        </w:rPr>
        <w:t xml:space="preserve"> alkyl, and C</w:t>
      </w:r>
      <w:r>
        <w:rPr>
          <w:rFonts w:eastAsia="Times New Roman"/>
          <w:vertAlign w:val="subscript"/>
          <w:lang w:eastAsia="en-US"/>
        </w:rPr>
        <w:t>1-4</w:t>
      </w:r>
      <w:r>
        <w:rPr>
          <w:rFonts w:eastAsia="Times New Roman"/>
          <w:lang w:eastAsia="en-US"/>
        </w:rPr>
        <w:t xml:space="preserve"> alkoxy.</w:t>
      </w:r>
    </w:p>
    <w:p w14:paraId="2FDF3F3A" w14:textId="77777777" w:rsidR="005304B9" w:rsidRDefault="005304B9">
      <w:pPr>
        <w:jc w:val="both"/>
        <w:rPr>
          <w:rFonts w:eastAsia="Times New Roman"/>
          <w:lang w:eastAsia="en-US"/>
        </w:rPr>
      </w:pPr>
    </w:p>
    <w:p w14:paraId="2289515D" w14:textId="77777777" w:rsidR="005304B9" w:rsidRDefault="003C66DC">
      <w:pPr>
        <w:jc w:val="both"/>
        <w:rPr>
          <w:rFonts w:eastAsia="Times New Roman"/>
          <w:lang w:eastAsia="en-US"/>
        </w:rPr>
      </w:pPr>
      <w:r>
        <w:rPr>
          <w:rFonts w:eastAsia="Times New Roman"/>
          <w:lang w:eastAsia="en-US"/>
        </w:rPr>
        <w:t xml:space="preserve">On April 30, 2014, University files a PCT application and a US non-provisional application 001NP, which are identical to 001P.  </w:t>
      </w:r>
    </w:p>
    <w:p w14:paraId="09032698" w14:textId="77777777" w:rsidR="005304B9" w:rsidRDefault="005304B9">
      <w:pPr>
        <w:rPr>
          <w:rFonts w:eastAsia="Times New Roman"/>
          <w:b/>
          <w:lang w:eastAsia="en-US"/>
        </w:rPr>
      </w:pPr>
    </w:p>
    <w:p w14:paraId="58EC4579" w14:textId="77777777" w:rsidR="005304B9" w:rsidRDefault="003C66DC">
      <w:pPr>
        <w:rPr>
          <w:rFonts w:eastAsia="Times New Roman"/>
          <w:b/>
          <w:lang w:eastAsia="en-US"/>
        </w:rPr>
      </w:pPr>
      <w:r>
        <w:rPr>
          <w:rFonts w:eastAsia="Times New Roman"/>
          <w:b/>
          <w:u w:val="thick"/>
          <w:lang w:eastAsia="en-US"/>
        </w:rPr>
        <w:t>Questions</w:t>
      </w:r>
      <w:r>
        <w:rPr>
          <w:rFonts w:eastAsia="Times New Roman"/>
          <w:b/>
          <w:lang w:eastAsia="en-US"/>
        </w:rPr>
        <w:t xml:space="preserve">: </w:t>
      </w:r>
    </w:p>
    <w:p w14:paraId="7B320BE5" w14:textId="77777777" w:rsidR="005304B9" w:rsidRDefault="005304B9">
      <w:pPr>
        <w:rPr>
          <w:rFonts w:eastAsia="Times New Roman"/>
          <w:lang w:eastAsia="en-US"/>
        </w:rPr>
      </w:pPr>
    </w:p>
    <w:p w14:paraId="49FF4155" w14:textId="77777777" w:rsidR="005304B9" w:rsidRDefault="003C66DC">
      <w:pPr>
        <w:numPr>
          <w:ilvl w:val="0"/>
          <w:numId w:val="3"/>
        </w:numPr>
        <w:jc w:val="both"/>
        <w:rPr>
          <w:rFonts w:eastAsia="Times New Roman"/>
          <w:lang w:eastAsia="en-US"/>
        </w:rPr>
      </w:pPr>
      <w:r>
        <w:rPr>
          <w:rFonts w:eastAsia="Times New Roman"/>
          <w:lang w:eastAsia="en-US"/>
        </w:rPr>
        <w:t xml:space="preserve">Does the University have a valid claim to species A1 in the US?  What about in the EPO and Japan? What about a claim to genus A?  </w:t>
      </w:r>
    </w:p>
    <w:p w14:paraId="607A3E82" w14:textId="77777777" w:rsidR="005304B9" w:rsidRDefault="005304B9">
      <w:pPr>
        <w:jc w:val="both"/>
        <w:rPr>
          <w:rFonts w:eastAsia="Times New Roman"/>
          <w:lang w:eastAsia="en-US"/>
        </w:rPr>
      </w:pPr>
    </w:p>
    <w:p w14:paraId="4CBCD8E4" w14:textId="77777777" w:rsidR="005304B9" w:rsidRDefault="005304B9">
      <w:pPr>
        <w:jc w:val="both"/>
        <w:rPr>
          <w:rFonts w:eastAsia="Times New Roman"/>
          <w:i/>
          <w:lang w:eastAsia="en-US"/>
        </w:rPr>
      </w:pPr>
    </w:p>
    <w:p w14:paraId="03D9909A" w14:textId="77777777" w:rsidR="005304B9" w:rsidRDefault="003C66DC">
      <w:pPr>
        <w:numPr>
          <w:ilvl w:val="0"/>
          <w:numId w:val="3"/>
        </w:numPr>
        <w:jc w:val="both"/>
        <w:rPr>
          <w:rFonts w:eastAsia="Times New Roman"/>
          <w:lang w:eastAsia="en-US"/>
        </w:rPr>
      </w:pPr>
      <w:r>
        <w:rPr>
          <w:rFonts w:eastAsia="Times New Roman"/>
          <w:lang w:eastAsia="en-US"/>
        </w:rPr>
        <w:t>Would the answers change if 001P was filed 3/3/2013?</w:t>
      </w:r>
    </w:p>
    <w:p w14:paraId="4C8D1B64" w14:textId="77777777" w:rsidR="005304B9" w:rsidRDefault="005304B9">
      <w:pPr>
        <w:jc w:val="both"/>
        <w:rPr>
          <w:rFonts w:eastAsia="Times New Roman"/>
          <w:lang w:eastAsia="en-US"/>
        </w:rPr>
      </w:pPr>
    </w:p>
    <w:p w14:paraId="5C60B50D" w14:textId="77777777" w:rsidR="005304B9" w:rsidRDefault="005304B9">
      <w:pPr>
        <w:jc w:val="both"/>
        <w:rPr>
          <w:rFonts w:eastAsia="Times New Roman"/>
          <w:lang w:eastAsia="en-US"/>
        </w:rPr>
      </w:pPr>
    </w:p>
    <w:p w14:paraId="050E98E1" w14:textId="77777777" w:rsidR="005304B9" w:rsidRDefault="005304B9">
      <w:pPr>
        <w:jc w:val="both"/>
        <w:rPr>
          <w:rFonts w:eastAsia="Times New Roman"/>
          <w:lang w:eastAsia="en-US"/>
        </w:rPr>
      </w:pPr>
    </w:p>
    <w:p w14:paraId="1C0BAB75" w14:textId="77777777" w:rsidR="005304B9" w:rsidRDefault="003C66DC">
      <w:pPr>
        <w:numPr>
          <w:ilvl w:val="0"/>
          <w:numId w:val="3"/>
        </w:numPr>
        <w:jc w:val="both"/>
        <w:rPr>
          <w:rFonts w:eastAsia="Times New Roman"/>
          <w:lang w:eastAsia="en-US"/>
        </w:rPr>
      </w:pPr>
      <w:r>
        <w:rPr>
          <w:rFonts w:eastAsia="Times New Roman"/>
          <w:lang w:eastAsia="en-US"/>
        </w:rPr>
        <w:t>Assume for this answer that 001P was filed 3/3/2013.  In early July 2013, your client comes to you and says his group has identified a new species A51:</w:t>
      </w:r>
    </w:p>
    <w:p w14:paraId="06BD786E" w14:textId="77777777" w:rsidR="005304B9" w:rsidRDefault="005304B9">
      <w:pPr>
        <w:ind w:left="720"/>
        <w:rPr>
          <w:rFonts w:eastAsia="Times New Roman"/>
          <w:lang w:eastAsia="en-US"/>
        </w:rPr>
      </w:pPr>
    </w:p>
    <w:p w14:paraId="2DC1CE08" w14:textId="77777777" w:rsidR="005304B9" w:rsidRDefault="00093577">
      <w:pPr>
        <w:ind w:left="720"/>
        <w:rPr>
          <w:rFonts w:eastAsia="Times New Roman"/>
          <w:lang w:eastAsia="en-US"/>
        </w:rPr>
      </w:pPr>
      <w:r>
        <w:rPr>
          <w:rFonts w:eastAsia="Times New Roman"/>
          <w:lang w:eastAsia="en-US"/>
        </w:rPr>
        <w:pict w14:anchorId="57C54159">
          <v:shape id="_x0000_i1028" type="#_x0000_t75" style="width:292.3pt;height:123.6pt">
            <v:imagedata r:id="rId16" o:title=""/>
          </v:shape>
        </w:pict>
      </w:r>
    </w:p>
    <w:p w14:paraId="63656232" w14:textId="77777777" w:rsidR="005304B9" w:rsidRDefault="005304B9">
      <w:pPr>
        <w:ind w:left="720"/>
        <w:rPr>
          <w:rFonts w:eastAsia="Times New Roman"/>
          <w:lang w:eastAsia="en-US"/>
        </w:rPr>
      </w:pPr>
    </w:p>
    <w:p w14:paraId="4374F2FA" w14:textId="77777777" w:rsidR="005304B9" w:rsidRDefault="003C66DC">
      <w:pPr>
        <w:jc w:val="both"/>
        <w:rPr>
          <w:rFonts w:eastAsia="Times New Roman"/>
          <w:lang w:eastAsia="en-US"/>
        </w:rPr>
      </w:pPr>
      <w:r>
        <w:rPr>
          <w:rFonts w:eastAsia="Times New Roman"/>
          <w:lang w:eastAsia="en-US"/>
        </w:rPr>
        <w:lastRenderedPageBreak/>
        <w:t>He suggests that you “supplement the application that we already filed to add this compound.”  How do you respond to the inventor’s request on A51?  What’s the best strategy for obtaining patent protection for A51?</w:t>
      </w:r>
    </w:p>
    <w:p w14:paraId="789A405A" w14:textId="77777777" w:rsidR="005304B9" w:rsidRDefault="005304B9">
      <w:pPr>
        <w:ind w:left="720"/>
        <w:jc w:val="both"/>
        <w:rPr>
          <w:rFonts w:eastAsia="Times New Roman"/>
          <w:i/>
          <w:lang w:eastAsia="en-US"/>
        </w:rPr>
      </w:pPr>
    </w:p>
    <w:p w14:paraId="50A3AD3D" w14:textId="77777777" w:rsidR="005304B9" w:rsidRDefault="003C66DC">
      <w:pPr>
        <w:numPr>
          <w:ilvl w:val="0"/>
          <w:numId w:val="3"/>
        </w:numPr>
        <w:jc w:val="both"/>
        <w:rPr>
          <w:rFonts w:eastAsia="Times New Roman"/>
          <w:lang w:eastAsia="en-US"/>
        </w:rPr>
      </w:pPr>
      <w:r>
        <w:rPr>
          <w:rFonts w:eastAsia="Times New Roman"/>
          <w:lang w:eastAsia="en-US"/>
        </w:rPr>
        <w:t xml:space="preserve">Your application was filed 4/3/2013.  It is later discovered that Innovator Company independently synthesized species A1 on 12/20/2012 and filed a Japanese patent application on 1/2/2013.  Who has patent rights to species A1?  </w:t>
      </w:r>
    </w:p>
    <w:p w14:paraId="3239D068" w14:textId="77777777" w:rsidR="005304B9" w:rsidRDefault="005304B9">
      <w:pPr>
        <w:ind w:left="720"/>
        <w:jc w:val="both"/>
        <w:rPr>
          <w:rFonts w:eastAsia="Times New Roman"/>
          <w:lang w:eastAsia="en-US"/>
        </w:rPr>
      </w:pPr>
    </w:p>
    <w:p w14:paraId="6EFCF80D" w14:textId="77777777" w:rsidR="005304B9" w:rsidRDefault="003C66DC">
      <w:pPr>
        <w:numPr>
          <w:ilvl w:val="0"/>
          <w:numId w:val="3"/>
        </w:numPr>
        <w:jc w:val="both"/>
        <w:rPr>
          <w:rFonts w:eastAsia="Times New Roman"/>
          <w:lang w:eastAsia="en-US"/>
        </w:rPr>
      </w:pPr>
      <w:r>
        <w:rPr>
          <w:rFonts w:eastAsia="Times New Roman"/>
          <w:lang w:eastAsia="en-US"/>
        </w:rPr>
        <w:t>Does your answer change if your application was filed 3/3/2013?</w:t>
      </w:r>
    </w:p>
    <w:p w14:paraId="79C4F57E" w14:textId="77777777" w:rsidR="005304B9" w:rsidRDefault="005304B9">
      <w:pPr>
        <w:rPr>
          <w:rFonts w:eastAsia="Times New Roman"/>
          <w:b/>
          <w:lang w:eastAsia="en-US"/>
        </w:rPr>
      </w:pPr>
    </w:p>
    <w:p w14:paraId="140ADCD6" w14:textId="77777777" w:rsidR="005304B9" w:rsidRDefault="005304B9">
      <w:pPr>
        <w:rPr>
          <w:rFonts w:eastAsia="Times New Roman"/>
          <w:i/>
          <w:lang w:eastAsia="en-US"/>
        </w:rPr>
      </w:pPr>
    </w:p>
    <w:p w14:paraId="7FC6AD2B" w14:textId="77777777" w:rsidR="005304B9" w:rsidRDefault="003C66DC">
      <w:pPr>
        <w:rPr>
          <w:lang w:bidi="he-IL"/>
        </w:rPr>
      </w:pPr>
      <w:r>
        <w:rPr>
          <w:rFonts w:eastAsia="Times New Roman"/>
          <w:lang w:eastAsia="en-US"/>
        </w:rPr>
        <w:t xml:space="preserve">   </w:t>
      </w:r>
    </w:p>
    <w:p w14:paraId="03EE4A01" w14:textId="77777777" w:rsidR="005304B9" w:rsidRDefault="003C66DC">
      <w:pPr>
        <w:spacing w:after="200"/>
        <w:rPr>
          <w:rFonts w:cs="Arial"/>
          <w:bCs/>
          <w:lang w:bidi="he-IL"/>
        </w:rPr>
      </w:pPr>
      <w:r>
        <w:rPr>
          <w:rFonts w:cs="Arial"/>
          <w:bCs/>
          <w:lang w:bidi="he-IL"/>
        </w:rPr>
        <w:br w:type="page"/>
      </w:r>
    </w:p>
    <w:p w14:paraId="6799B3BF" w14:textId="77777777" w:rsidR="005304B9" w:rsidRDefault="003C66DC">
      <w:pPr>
        <w:pStyle w:val="Heading1"/>
      </w:pPr>
      <w:r>
        <w:lastRenderedPageBreak/>
        <w:t>PLI Chemical/Pharmaceutical Practice</w:t>
      </w:r>
      <w:r>
        <w:br/>
      </w:r>
      <w:bookmarkStart w:id="7" w:name="Problem_8"/>
      <w:r>
        <w:t>In Class Problem 8</w:t>
      </w:r>
      <w:bookmarkEnd w:id="7"/>
    </w:p>
    <w:p w14:paraId="0E9186BF" w14:textId="77777777" w:rsidR="005304B9" w:rsidRDefault="005304B9">
      <w:pPr>
        <w:rPr>
          <w:lang w:bidi="he-IL"/>
        </w:rPr>
      </w:pPr>
    </w:p>
    <w:p w14:paraId="7FEB177D" w14:textId="77777777" w:rsidR="005304B9" w:rsidRDefault="003C66DC">
      <w:pPr>
        <w:spacing w:after="200"/>
        <w:jc w:val="both"/>
        <w:rPr>
          <w:rFonts w:cs="Arial"/>
          <w:bCs/>
          <w:lang w:bidi="he-IL"/>
        </w:rPr>
      </w:pPr>
      <w:r>
        <w:rPr>
          <w:rFonts w:cs="Arial"/>
          <w:bCs/>
          <w:lang w:bidi="he-IL"/>
        </w:rPr>
        <w:t>You are prosecuting a patent application claiming compounds for treating schizophrenia.  Your application has a US provisional filing date of 1/2/201</w:t>
      </w:r>
      <w:r w:rsidR="00B50DD0">
        <w:rPr>
          <w:rFonts w:cs="Arial"/>
          <w:bCs/>
          <w:lang w:bidi="he-IL"/>
        </w:rPr>
        <w:t>7</w:t>
      </w:r>
      <w:r>
        <w:rPr>
          <w:rFonts w:cs="Arial"/>
          <w:bCs/>
          <w:lang w:bidi="he-IL"/>
        </w:rPr>
        <w:t>, and a non-provisional US filing date of 1/2/201</w:t>
      </w:r>
      <w:r w:rsidR="00B50DD0">
        <w:rPr>
          <w:rFonts w:cs="Arial"/>
          <w:bCs/>
          <w:lang w:bidi="he-IL"/>
        </w:rPr>
        <w:t>8</w:t>
      </w:r>
      <w:r>
        <w:rPr>
          <w:rFonts w:cs="Arial"/>
          <w:bCs/>
          <w:lang w:bidi="he-IL"/>
        </w:rPr>
        <w:t xml:space="preserve">.   The application is owned by New York University, and the inventors are Ben Franklin, John Adams and George Washington.  </w:t>
      </w:r>
    </w:p>
    <w:p w14:paraId="78F108E6" w14:textId="77777777" w:rsidR="005304B9" w:rsidRDefault="003C66DC">
      <w:pPr>
        <w:spacing w:after="200"/>
        <w:jc w:val="both"/>
        <w:rPr>
          <w:rFonts w:cs="Arial"/>
          <w:bCs/>
          <w:lang w:bidi="he-IL"/>
        </w:rPr>
      </w:pPr>
      <w:r>
        <w:rPr>
          <w:rFonts w:cs="Arial"/>
          <w:bCs/>
          <w:lang w:bidi="he-IL"/>
        </w:rPr>
        <w:t>Claim 1 is a species claim for the following compound:</w:t>
      </w:r>
    </w:p>
    <w:p w14:paraId="51EF4E5F" w14:textId="77777777" w:rsidR="005304B9" w:rsidRDefault="00093577">
      <w:pPr>
        <w:spacing w:after="200"/>
        <w:jc w:val="center"/>
        <w:rPr>
          <w:rFonts w:cs="Arial"/>
          <w:bCs/>
          <w:lang w:bidi="he-IL"/>
        </w:rPr>
      </w:pPr>
      <w:r>
        <w:rPr>
          <w:rFonts w:cs="Arial"/>
          <w:bCs/>
          <w:lang w:bidi="he-IL"/>
        </w:rPr>
        <w:pict w14:anchorId="441A48AE">
          <v:shape id="_x0000_i1029" type="#_x0000_t75" style="width:383.65pt;height:189.15pt">
            <v:imagedata r:id="rId17" o:title=""/>
          </v:shape>
        </w:pict>
      </w:r>
    </w:p>
    <w:p w14:paraId="58FFF050" w14:textId="77777777" w:rsidR="005304B9" w:rsidRDefault="003C66DC">
      <w:pPr>
        <w:spacing w:after="200"/>
        <w:jc w:val="both"/>
        <w:rPr>
          <w:rFonts w:cs="Arial"/>
          <w:bCs/>
          <w:lang w:bidi="he-IL"/>
        </w:rPr>
      </w:pPr>
      <w:r>
        <w:rPr>
          <w:rFonts w:cs="Arial"/>
          <w:bCs/>
          <w:lang w:bidi="he-IL"/>
        </w:rPr>
        <w:t>On April 1, 201</w:t>
      </w:r>
      <w:r w:rsidR="00B50DD0">
        <w:rPr>
          <w:rFonts w:cs="Arial"/>
          <w:bCs/>
          <w:lang w:bidi="he-IL"/>
        </w:rPr>
        <w:t>9</w:t>
      </w:r>
      <w:r>
        <w:rPr>
          <w:rFonts w:cs="Arial"/>
          <w:bCs/>
          <w:lang w:bidi="he-IL"/>
        </w:rPr>
        <w:t>, claim 1 is rejected on obviousness-type double patenting grounds over claims 1 and 15 of a granted U.S. patent, also to New York University, in which Ben Franklin is the sole inventor.  The patent application was filed as a US non-provisional on 1/4/201</w:t>
      </w:r>
      <w:r w:rsidR="00B50DD0">
        <w:rPr>
          <w:rFonts w:cs="Arial"/>
          <w:bCs/>
          <w:lang w:bidi="he-IL"/>
        </w:rPr>
        <w:t>7</w:t>
      </w:r>
      <w:r>
        <w:rPr>
          <w:rFonts w:cs="Arial"/>
          <w:bCs/>
          <w:lang w:bidi="he-IL"/>
        </w:rPr>
        <w:t>, and granted March 1, 201</w:t>
      </w:r>
      <w:r w:rsidR="00B50DD0">
        <w:rPr>
          <w:rFonts w:cs="Arial"/>
          <w:bCs/>
          <w:lang w:bidi="he-IL"/>
        </w:rPr>
        <w:t>9</w:t>
      </w:r>
      <w:r>
        <w:rPr>
          <w:rFonts w:cs="Arial"/>
          <w:bCs/>
          <w:lang w:bidi="he-IL"/>
        </w:rPr>
        <w:t>:</w:t>
      </w:r>
    </w:p>
    <w:p w14:paraId="6DB31942" w14:textId="77777777" w:rsidR="005304B9" w:rsidRDefault="00093577">
      <w:pPr>
        <w:spacing w:after="200"/>
        <w:jc w:val="center"/>
        <w:rPr>
          <w:rFonts w:cs="Arial"/>
          <w:bCs/>
          <w:lang w:bidi="he-IL"/>
        </w:rPr>
      </w:pPr>
      <w:r>
        <w:rPr>
          <w:rFonts w:cs="Arial"/>
          <w:bCs/>
          <w:lang w:bidi="he-IL"/>
        </w:rPr>
        <w:pict w14:anchorId="0A575525">
          <v:shape id="_x0000_i1030" type="#_x0000_t75" style="width:324.55pt;height:134.35pt">
            <v:imagedata r:id="rId18" o:title=""/>
          </v:shape>
        </w:pict>
      </w:r>
    </w:p>
    <w:p w14:paraId="29A7C86C" w14:textId="77777777" w:rsidR="005304B9" w:rsidRDefault="003C66DC">
      <w:pPr>
        <w:spacing w:after="200"/>
        <w:jc w:val="both"/>
        <w:rPr>
          <w:rFonts w:cs="Arial"/>
          <w:bCs/>
          <w:lang w:bidi="he-IL"/>
        </w:rPr>
      </w:pPr>
      <w:r>
        <w:rPr>
          <w:rFonts w:cs="Arial"/>
          <w:bCs/>
          <w:lang w:bidi="he-IL"/>
        </w:rPr>
        <w:t xml:space="preserve">wherein </w:t>
      </w:r>
    </w:p>
    <w:p w14:paraId="24C0B053" w14:textId="77777777" w:rsidR="005304B9" w:rsidRDefault="003C66DC">
      <w:pPr>
        <w:spacing w:after="200"/>
        <w:ind w:firstLine="720"/>
        <w:jc w:val="both"/>
        <w:rPr>
          <w:rFonts w:cs="Arial"/>
          <w:bCs/>
          <w:lang w:bidi="he-IL"/>
        </w:rPr>
      </w:pPr>
      <w:r>
        <w:rPr>
          <w:rFonts w:cs="Arial"/>
          <w:bCs/>
          <w:lang w:bidi="he-IL"/>
        </w:rPr>
        <w:t>R</w:t>
      </w:r>
      <w:r>
        <w:rPr>
          <w:rFonts w:cs="Arial"/>
          <w:bCs/>
          <w:vertAlign w:val="superscript"/>
          <w:lang w:bidi="he-IL"/>
        </w:rPr>
        <w:t>1</w:t>
      </w:r>
      <w:r>
        <w:rPr>
          <w:rFonts w:cs="Arial"/>
          <w:bCs/>
          <w:lang w:bidi="he-IL"/>
        </w:rPr>
        <w:t xml:space="preserve"> is selected from the group consisting of hydrogen, C</w:t>
      </w:r>
      <w:r>
        <w:rPr>
          <w:rFonts w:cs="Arial"/>
          <w:bCs/>
          <w:vertAlign w:val="subscript"/>
          <w:lang w:bidi="he-IL"/>
        </w:rPr>
        <w:t>1-6</w:t>
      </w:r>
      <w:r>
        <w:rPr>
          <w:rFonts w:cs="Arial"/>
          <w:bCs/>
          <w:lang w:bidi="he-IL"/>
        </w:rPr>
        <w:t xml:space="preserve"> alkyl, or C</w:t>
      </w:r>
      <w:r>
        <w:rPr>
          <w:rFonts w:cs="Arial"/>
          <w:bCs/>
          <w:vertAlign w:val="subscript"/>
          <w:lang w:bidi="he-IL"/>
        </w:rPr>
        <w:t>1-4</w:t>
      </w:r>
      <w:r>
        <w:rPr>
          <w:rFonts w:cs="Arial"/>
          <w:bCs/>
          <w:lang w:bidi="he-IL"/>
        </w:rPr>
        <w:t xml:space="preserve"> alkyl–phenyl;</w:t>
      </w:r>
    </w:p>
    <w:p w14:paraId="0F3938DF" w14:textId="77777777" w:rsidR="005304B9" w:rsidRDefault="003C66DC">
      <w:pPr>
        <w:spacing w:after="200"/>
        <w:ind w:firstLine="720"/>
        <w:jc w:val="both"/>
        <w:rPr>
          <w:rFonts w:cs="Arial"/>
          <w:bCs/>
          <w:lang w:bidi="he-IL"/>
        </w:rPr>
      </w:pPr>
      <w:r>
        <w:rPr>
          <w:rFonts w:cs="Arial"/>
          <w:bCs/>
          <w:lang w:bidi="he-IL"/>
        </w:rPr>
        <w:t>R</w:t>
      </w:r>
      <w:r>
        <w:rPr>
          <w:rFonts w:cs="Arial"/>
          <w:bCs/>
          <w:vertAlign w:val="superscript"/>
          <w:lang w:bidi="he-IL"/>
        </w:rPr>
        <w:t>2</w:t>
      </w:r>
      <w:r>
        <w:rPr>
          <w:rFonts w:cs="Arial"/>
          <w:bCs/>
          <w:lang w:bidi="he-IL"/>
        </w:rPr>
        <w:t xml:space="preserve"> is hydrogen; </w:t>
      </w:r>
    </w:p>
    <w:p w14:paraId="214778E3" w14:textId="77777777" w:rsidR="005304B9" w:rsidRDefault="003C66DC">
      <w:pPr>
        <w:spacing w:after="200"/>
        <w:ind w:firstLine="720"/>
        <w:jc w:val="both"/>
        <w:rPr>
          <w:rFonts w:cs="Arial"/>
          <w:bCs/>
          <w:lang w:bidi="he-IL"/>
        </w:rPr>
      </w:pPr>
      <w:r>
        <w:rPr>
          <w:rFonts w:cs="Arial"/>
          <w:bCs/>
          <w:lang w:bidi="he-IL"/>
        </w:rPr>
        <w:lastRenderedPageBreak/>
        <w:t>R</w:t>
      </w:r>
      <w:r>
        <w:rPr>
          <w:rFonts w:cs="Arial"/>
          <w:bCs/>
          <w:vertAlign w:val="superscript"/>
          <w:lang w:bidi="he-IL"/>
        </w:rPr>
        <w:t>3</w:t>
      </w:r>
      <w:r>
        <w:rPr>
          <w:rFonts w:cs="Arial"/>
          <w:bCs/>
          <w:lang w:bidi="he-IL"/>
        </w:rPr>
        <w:t xml:space="preserve"> is selected from the group consisting of hydrogen or C</w:t>
      </w:r>
      <w:r>
        <w:rPr>
          <w:rFonts w:cs="Arial"/>
          <w:bCs/>
          <w:vertAlign w:val="subscript"/>
          <w:lang w:bidi="he-IL"/>
        </w:rPr>
        <w:t>1-6</w:t>
      </w:r>
      <w:r>
        <w:rPr>
          <w:rFonts w:cs="Arial"/>
          <w:bCs/>
          <w:lang w:bidi="he-IL"/>
        </w:rPr>
        <w:t xml:space="preserve"> alkyl;</w:t>
      </w:r>
    </w:p>
    <w:p w14:paraId="4DF566F1" w14:textId="77777777" w:rsidR="005304B9" w:rsidRDefault="003C66DC">
      <w:pPr>
        <w:spacing w:after="200"/>
        <w:ind w:firstLine="720"/>
        <w:jc w:val="both"/>
        <w:rPr>
          <w:rFonts w:cs="Arial"/>
          <w:bCs/>
          <w:lang w:bidi="he-IL"/>
        </w:rPr>
      </w:pPr>
      <w:r>
        <w:rPr>
          <w:rFonts w:cs="Arial"/>
          <w:bCs/>
          <w:lang w:bidi="he-IL"/>
        </w:rPr>
        <w:t>R</w:t>
      </w:r>
      <w:r>
        <w:rPr>
          <w:rFonts w:cs="Arial"/>
          <w:bCs/>
          <w:vertAlign w:val="superscript"/>
          <w:lang w:bidi="he-IL"/>
        </w:rPr>
        <w:t>4</w:t>
      </w:r>
      <w:r>
        <w:rPr>
          <w:rFonts w:cs="Arial"/>
          <w:bCs/>
          <w:lang w:bidi="he-IL"/>
        </w:rPr>
        <w:t xml:space="preserve"> is selected from the group consisting of hydrogen or C</w:t>
      </w:r>
      <w:r>
        <w:rPr>
          <w:rFonts w:cs="Arial"/>
          <w:bCs/>
          <w:vertAlign w:val="subscript"/>
          <w:lang w:bidi="he-IL"/>
        </w:rPr>
        <w:t>1-6</w:t>
      </w:r>
      <w:r>
        <w:rPr>
          <w:rFonts w:cs="Arial"/>
          <w:bCs/>
          <w:lang w:bidi="he-IL"/>
        </w:rPr>
        <w:t xml:space="preserve"> alkyl;</w:t>
      </w:r>
    </w:p>
    <w:p w14:paraId="5A7B1A85" w14:textId="77777777" w:rsidR="005304B9" w:rsidRDefault="003C66DC">
      <w:pPr>
        <w:spacing w:after="200"/>
        <w:ind w:firstLine="720"/>
        <w:jc w:val="both"/>
        <w:rPr>
          <w:rFonts w:cs="Arial"/>
          <w:bCs/>
          <w:lang w:bidi="he-IL"/>
        </w:rPr>
      </w:pPr>
      <w:r>
        <w:rPr>
          <w:rFonts w:cs="Arial"/>
          <w:bCs/>
          <w:lang w:bidi="he-IL"/>
        </w:rPr>
        <w:t>R</w:t>
      </w:r>
      <w:r>
        <w:rPr>
          <w:rFonts w:cs="Arial"/>
          <w:bCs/>
          <w:vertAlign w:val="superscript"/>
          <w:lang w:bidi="he-IL"/>
        </w:rPr>
        <w:t>5</w:t>
      </w:r>
      <w:r>
        <w:rPr>
          <w:rFonts w:cs="Arial"/>
          <w:bCs/>
          <w:lang w:bidi="he-IL"/>
        </w:rPr>
        <w:t xml:space="preserve"> is selected from the group consisting of phenyl, which may be substituted by 1 to 3 identical or different groups selected from halogen, C</w:t>
      </w:r>
      <w:r>
        <w:rPr>
          <w:rFonts w:cs="Arial"/>
          <w:bCs/>
          <w:vertAlign w:val="subscript"/>
          <w:lang w:bidi="he-IL"/>
        </w:rPr>
        <w:t>1-4</w:t>
      </w:r>
      <w:r>
        <w:rPr>
          <w:rFonts w:cs="Arial"/>
          <w:bCs/>
          <w:lang w:bidi="he-IL"/>
        </w:rPr>
        <w:t xml:space="preserve"> alkyl or C</w:t>
      </w:r>
      <w:r>
        <w:rPr>
          <w:rFonts w:cs="Arial"/>
          <w:bCs/>
          <w:vertAlign w:val="subscript"/>
          <w:lang w:bidi="he-IL"/>
        </w:rPr>
        <w:t>1-4</w:t>
      </w:r>
      <w:r>
        <w:rPr>
          <w:rFonts w:cs="Arial"/>
          <w:bCs/>
          <w:lang w:bidi="he-IL"/>
        </w:rPr>
        <w:t xml:space="preserve"> alkoxy;</w:t>
      </w:r>
    </w:p>
    <w:p w14:paraId="3FB53A88" w14:textId="77777777" w:rsidR="005304B9" w:rsidRDefault="003C66DC">
      <w:pPr>
        <w:spacing w:after="200"/>
        <w:ind w:firstLine="720"/>
        <w:jc w:val="both"/>
        <w:rPr>
          <w:rFonts w:cs="Arial"/>
          <w:bCs/>
          <w:lang w:bidi="he-IL"/>
        </w:rPr>
      </w:pPr>
      <w:r>
        <w:rPr>
          <w:rFonts w:cs="Arial"/>
          <w:bCs/>
          <w:lang w:bidi="he-IL"/>
        </w:rPr>
        <w:t xml:space="preserve">X is halogen;  </w:t>
      </w:r>
    </w:p>
    <w:p w14:paraId="2693418F" w14:textId="77777777" w:rsidR="005304B9" w:rsidRDefault="003C66DC">
      <w:pPr>
        <w:spacing w:after="200"/>
        <w:ind w:firstLine="720"/>
        <w:jc w:val="both"/>
        <w:rPr>
          <w:rFonts w:cs="Arial"/>
          <w:bCs/>
          <w:lang w:bidi="he-IL"/>
        </w:rPr>
      </w:pPr>
      <w:r>
        <w:rPr>
          <w:rFonts w:cs="Arial"/>
          <w:bCs/>
          <w:lang w:bidi="he-IL"/>
        </w:rPr>
        <w:t>m is 0, 1 or 2;</w:t>
      </w:r>
    </w:p>
    <w:p w14:paraId="7A46CFBB" w14:textId="77777777" w:rsidR="005304B9" w:rsidRDefault="003C66DC">
      <w:pPr>
        <w:spacing w:after="200"/>
        <w:ind w:firstLine="720"/>
        <w:jc w:val="both"/>
        <w:rPr>
          <w:rFonts w:cs="Arial"/>
          <w:bCs/>
          <w:lang w:bidi="he-IL"/>
        </w:rPr>
      </w:pPr>
      <w:r>
        <w:rPr>
          <w:rFonts w:cs="Arial"/>
          <w:bCs/>
          <w:lang w:bidi="he-IL"/>
        </w:rPr>
        <w:t>n is 0, 1 or 2; and</w:t>
      </w:r>
    </w:p>
    <w:p w14:paraId="099C2F66" w14:textId="77777777" w:rsidR="005304B9" w:rsidRDefault="003C66DC">
      <w:pPr>
        <w:spacing w:after="200"/>
        <w:ind w:firstLine="720"/>
        <w:jc w:val="both"/>
        <w:rPr>
          <w:rFonts w:cs="Arial"/>
          <w:bCs/>
          <w:lang w:bidi="he-IL"/>
        </w:rPr>
      </w:pPr>
      <w:r>
        <w:rPr>
          <w:rFonts w:cs="Arial"/>
          <w:bCs/>
          <w:lang w:bidi="he-IL"/>
        </w:rPr>
        <w:t xml:space="preserve">q is 1 or 2; </w:t>
      </w:r>
    </w:p>
    <w:p w14:paraId="47D31646" w14:textId="77777777" w:rsidR="005304B9" w:rsidRDefault="003C66DC">
      <w:pPr>
        <w:spacing w:after="200"/>
        <w:jc w:val="both"/>
        <w:rPr>
          <w:rFonts w:cs="Arial"/>
          <w:bCs/>
          <w:lang w:bidi="he-IL"/>
        </w:rPr>
      </w:pPr>
      <w:r>
        <w:rPr>
          <w:rFonts w:cs="Arial"/>
          <w:bCs/>
          <w:lang w:bidi="he-IL"/>
        </w:rPr>
        <w:t>or a pharmaceutically acceptable salt thereof.</w:t>
      </w:r>
    </w:p>
    <w:p w14:paraId="080A5A71" w14:textId="77777777" w:rsidR="005304B9" w:rsidRDefault="003C66DC">
      <w:pPr>
        <w:spacing w:after="200"/>
        <w:jc w:val="both"/>
        <w:rPr>
          <w:rFonts w:cs="Arial"/>
          <w:bCs/>
          <w:lang w:bidi="he-IL"/>
        </w:rPr>
      </w:pPr>
      <w:r>
        <w:rPr>
          <w:rFonts w:cs="Arial"/>
          <w:bCs/>
          <w:lang w:bidi="he-IL"/>
        </w:rPr>
        <w:t>Dependent claim 15 is a species claim for the following compound:</w:t>
      </w:r>
    </w:p>
    <w:p w14:paraId="103C60D1" w14:textId="77777777" w:rsidR="005304B9" w:rsidRDefault="00093577">
      <w:pPr>
        <w:spacing w:after="200"/>
        <w:jc w:val="center"/>
        <w:rPr>
          <w:rFonts w:cs="Arial"/>
          <w:bCs/>
          <w:lang w:bidi="he-IL"/>
        </w:rPr>
      </w:pPr>
      <w:r>
        <w:rPr>
          <w:rFonts w:cs="Arial"/>
          <w:bCs/>
          <w:lang w:bidi="he-IL"/>
        </w:rPr>
        <w:pict w14:anchorId="3DD78067">
          <v:shape id="_x0000_i1031" type="#_x0000_t75" style="width:350.35pt;height:194.5pt">
            <v:imagedata r:id="rId19" o:title=""/>
          </v:shape>
        </w:pict>
      </w:r>
    </w:p>
    <w:p w14:paraId="4F70B471" w14:textId="77777777" w:rsidR="005304B9" w:rsidRDefault="003C66DC">
      <w:pPr>
        <w:spacing w:after="200"/>
        <w:jc w:val="both"/>
        <w:rPr>
          <w:rFonts w:cs="Arial"/>
          <w:bCs/>
          <w:lang w:bidi="he-IL"/>
        </w:rPr>
      </w:pPr>
      <w:r>
        <w:rPr>
          <w:rFonts w:cs="Arial"/>
          <w:bCs/>
          <w:lang w:bidi="he-IL"/>
        </w:rPr>
        <w:t>How do you respond to the double patenting rejection?</w:t>
      </w:r>
    </w:p>
    <w:p w14:paraId="401AC39F" w14:textId="5F585DE9" w:rsidR="005304B9" w:rsidRDefault="005304B9">
      <w:pPr>
        <w:spacing w:after="200"/>
        <w:rPr>
          <w:rFonts w:cs="Arial"/>
          <w:bCs/>
          <w:lang w:bidi="he-IL"/>
        </w:rPr>
      </w:pPr>
    </w:p>
    <w:sectPr w:rsidR="005304B9" w:rsidSect="00093577">
      <w:headerReference w:type="default"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8FADB" w14:textId="77777777" w:rsidR="005C3116" w:rsidRDefault="005C3116">
      <w:r>
        <w:separator/>
      </w:r>
    </w:p>
  </w:endnote>
  <w:endnote w:type="continuationSeparator" w:id="0">
    <w:p w14:paraId="1E89963D" w14:textId="77777777" w:rsidR="005C3116" w:rsidRDefault="005C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75CCB" w14:textId="3533BCCA" w:rsidR="00752A94" w:rsidRPr="003D0BDF" w:rsidRDefault="003D0BDF" w:rsidP="003D0BDF">
    <w:pPr>
      <w:pStyle w:val="Footer"/>
      <w:jc w:val="center"/>
      <w:rPr>
        <w:rFonts w:ascii="Helvetica" w:eastAsia="Times" w:hAnsi="Helvetica"/>
        <w:szCs w:val="20"/>
        <w:lang w:eastAsia="en-US"/>
      </w:rPr>
    </w:pPr>
    <w:r>
      <w:rPr>
        <w:rFonts w:eastAsia="Times"/>
      </w:rPr>
      <w:pict w14:anchorId="31F10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89080" o:spid="_x0000_s2050" type="#_x0000_t75" style="position:absolute;left:0;text-align:left;margin-left:189.65pt;margin-top:622.3pt;width:90.35pt;height:42pt;z-index:-251658240;mso-position-horizontal-relative:margin;mso-position-vertical-relative:margin" o:allowincell="f">
          <v:imagedata r:id="rId1" o:title="pli logo" gain="19661f" blacklevel="22938f"/>
          <w10:wrap anchorx="margin" anchory="margin"/>
        </v:shape>
      </w:pict>
    </w:r>
    <w:r>
      <w:rPr>
        <w:rFonts w:ascii="Helvetica" w:hAnsi="Helvetica"/>
      </w:rPr>
      <w:t>Copyright by Practising Law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2C52" w14:textId="77777777" w:rsidR="005C3116" w:rsidRDefault="005C3116">
      <w:r>
        <w:separator/>
      </w:r>
    </w:p>
  </w:footnote>
  <w:footnote w:type="continuationSeparator" w:id="0">
    <w:p w14:paraId="62D5798E" w14:textId="77777777" w:rsidR="005C3116" w:rsidRDefault="005C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15614" w14:textId="5491D120" w:rsidR="00752A94" w:rsidRPr="003D0BDF" w:rsidRDefault="003D0BDF" w:rsidP="003D0BDF">
    <w:pPr>
      <w:rPr>
        <w:rFonts w:ascii="Helvetica" w:eastAsia="Times" w:hAnsi="Helvetica" w:cs="Helvetica"/>
        <w:szCs w:val="20"/>
        <w:lang w:eastAsia="en-US"/>
      </w:rPr>
    </w:pPr>
    <w:r>
      <w:rPr>
        <w:rFonts w:ascii="Helvetica" w:hAnsi="Helvetica" w:cs="Helvetica"/>
      </w:rPr>
      <w:t>PLI – ADVANCED PATENT PROSECUTION WORKSHOP 2021</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fldChar w:fldCharType="begin"/>
    </w:r>
    <w:r>
      <w:rPr>
        <w:rFonts w:ascii="Helvetica" w:hAnsi="Helvetica" w:cs="Helvetica"/>
      </w:rPr>
      <w:instrText xml:space="preserve"> PAGE   \* MERGEFORMAT </w:instrText>
    </w:r>
    <w:r>
      <w:rPr>
        <w:rFonts w:ascii="Helvetica" w:hAnsi="Helvetica" w:cs="Helvetica"/>
      </w:rPr>
      <w:fldChar w:fldCharType="separate"/>
    </w:r>
    <w:r>
      <w:rPr>
        <w:rFonts w:ascii="Helvetica" w:hAnsi="Helvetica" w:cs="Helvetica"/>
      </w:rPr>
      <w:t>1</w:t>
    </w:r>
    <w:r>
      <w:rPr>
        <w:rFonts w:ascii="Helvetica" w:hAnsi="Helvetica" w:cs="Helvetica"/>
      </w:rPr>
      <w:fldChar w:fldCharType="end"/>
    </w:r>
  </w:p>
  <w:p w14:paraId="1B8F3746" w14:textId="77777777" w:rsidR="00752A94" w:rsidRDefault="00752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C4B3F"/>
    <w:multiLevelType w:val="hybridMultilevel"/>
    <w:tmpl w:val="0AB2BFA6"/>
    <w:lvl w:ilvl="0" w:tplc="F0581B36">
      <w:start w:val="1"/>
      <w:numFmt w:val="decimalZero"/>
      <w:pStyle w:val="JSty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242F3"/>
    <w:multiLevelType w:val="hybridMultilevel"/>
    <w:tmpl w:val="81F29F98"/>
    <w:lvl w:ilvl="0" w:tplc="C39604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F22C6"/>
    <w:multiLevelType w:val="hybridMultilevel"/>
    <w:tmpl w:val="0F5CA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SWDocIDLayout" w:val="62"/>
    <w:docVar w:name="SWDocIDLocation" w:val="1"/>
    <w:docVar w:name="SWInitialSave" w:val="-1"/>
  </w:docVars>
  <w:rsids>
    <w:rsidRoot w:val="005304B9"/>
    <w:rsid w:val="00093577"/>
    <w:rsid w:val="00190757"/>
    <w:rsid w:val="002E03F0"/>
    <w:rsid w:val="003C66DC"/>
    <w:rsid w:val="003D0BDF"/>
    <w:rsid w:val="004829EF"/>
    <w:rsid w:val="005304B9"/>
    <w:rsid w:val="005C3116"/>
    <w:rsid w:val="00752A94"/>
    <w:rsid w:val="00782335"/>
    <w:rsid w:val="00821B28"/>
    <w:rsid w:val="00B50DD0"/>
    <w:rsid w:val="00B70CB5"/>
    <w:rsid w:val="00C55237"/>
    <w:rsid w:val="00D65F31"/>
    <w:rsid w:val="00E63FF4"/>
    <w:rsid w:val="00EB1A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406BAB9A"/>
  <w15:docId w15:val="{96FF3F16-0AC8-4BB6-ABF4-9FD6507C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pPr>
      <w:keepNext/>
      <w:spacing w:before="240" w:after="240"/>
      <w:outlineLvl w:val="0"/>
    </w:pPr>
    <w:rPr>
      <w:rFonts w:cs="Arial"/>
      <w:b/>
      <w:bCs/>
      <w:sz w:val="36"/>
      <w:szCs w:val="36"/>
      <w:lang w:bidi="he-IL"/>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customStyle="1" w:styleId="JStyle">
    <w:name w:val="J Style"/>
    <w:basedOn w:val="Normal"/>
    <w:pPr>
      <w:numPr>
        <w:numId w:val="1"/>
      </w:numPr>
      <w:spacing w:after="240" w:line="360" w:lineRule="auto"/>
      <w:jc w:val="both"/>
    </w:pPr>
    <w:rPr>
      <w:rFonts w:eastAsia="Calibri"/>
      <w:szCs w:val="22"/>
      <w:lang w:eastAsia="en-US"/>
    </w:rPr>
  </w:style>
  <w:style w:type="character" w:customStyle="1" w:styleId="Heading1Char">
    <w:name w:val="Heading 1 Char"/>
    <w:basedOn w:val="DefaultParagraphFont"/>
    <w:link w:val="Heading1"/>
    <w:rPr>
      <w:rFonts w:ascii="Times New Roman" w:eastAsia="SimSun" w:hAnsi="Times New Roman" w:cs="Arial"/>
      <w:b/>
      <w:bCs/>
      <w:sz w:val="36"/>
      <w:szCs w:val="36"/>
      <w:lang w:eastAsia="zh-CN" w:bidi="he-IL"/>
    </w:rPr>
  </w:style>
  <w:style w:type="paragraph" w:customStyle="1" w:styleId="ParaDate">
    <w:name w:val="Para Date"/>
    <w:basedOn w:val="Normal"/>
    <w:pPr>
      <w:spacing w:before="240"/>
    </w:p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lang w:eastAsia="zh-CN"/>
    </w:rPr>
  </w:style>
  <w:style w:type="paragraph" w:customStyle="1" w:styleId="ParaFlushLeft">
    <w:name w:val="Para Flush Left"/>
    <w:basedOn w:val="Normal"/>
    <w:pPr>
      <w:spacing w:before="240"/>
    </w:pPr>
  </w:style>
  <w:style w:type="paragraph" w:customStyle="1" w:styleId="chemicalstructure">
    <w:name w:val="chemical structure"/>
    <w:basedOn w:val="Normal"/>
    <w:pPr>
      <w:spacing w:before="240" w:after="240"/>
      <w:jc w:val="center"/>
    </w:pPr>
  </w:style>
  <w:style w:type="paragraph" w:customStyle="1" w:styleId="Paraa">
    <w:name w:val="Para(a)"/>
    <w:basedOn w:val="Normal"/>
    <w:pPr>
      <w:spacing w:before="240"/>
      <w:ind w:firstLine="1440"/>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SimSun" w:hAnsi="Times New Roman" w:cs="Times New Roman"/>
      <w:sz w:val="24"/>
      <w:szCs w:val="24"/>
      <w:lang w:eastAsia="zh-CN"/>
    </w:rPr>
  </w:style>
  <w:style w:type="character" w:styleId="UnresolvedMention">
    <w:name w:val="Unresolved Mention"/>
    <w:basedOn w:val="DefaultParagraphFont"/>
    <w:uiPriority w:val="99"/>
    <w:semiHidden/>
    <w:unhideWhenUsed/>
    <w:rsid w:val="00752A94"/>
    <w:rPr>
      <w:color w:val="605E5C"/>
      <w:shd w:val="clear" w:color="auto" w:fill="E1DFDD"/>
    </w:rPr>
  </w:style>
  <w:style w:type="character" w:styleId="FollowedHyperlink">
    <w:name w:val="FollowedHyperlink"/>
    <w:basedOn w:val="DefaultParagraphFont"/>
    <w:uiPriority w:val="99"/>
    <w:semiHidden/>
    <w:unhideWhenUsed/>
    <w:rsid w:val="00752A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09648">
      <w:bodyDiv w:val="1"/>
      <w:marLeft w:val="0"/>
      <w:marRight w:val="0"/>
      <w:marTop w:val="0"/>
      <w:marBottom w:val="0"/>
      <w:divBdr>
        <w:top w:val="none" w:sz="0" w:space="0" w:color="auto"/>
        <w:left w:val="none" w:sz="0" w:space="0" w:color="auto"/>
        <w:bottom w:val="none" w:sz="0" w:space="0" w:color="auto"/>
        <w:right w:val="none" w:sz="0" w:space="0" w:color="auto"/>
      </w:divBdr>
    </w:div>
    <w:div w:id="707266320">
      <w:bodyDiv w:val="1"/>
      <w:marLeft w:val="0"/>
      <w:marRight w:val="0"/>
      <w:marTop w:val="0"/>
      <w:marBottom w:val="0"/>
      <w:divBdr>
        <w:top w:val="none" w:sz="0" w:space="0" w:color="auto"/>
        <w:left w:val="none" w:sz="0" w:space="0" w:color="auto"/>
        <w:bottom w:val="none" w:sz="0" w:space="0" w:color="auto"/>
        <w:right w:val="none" w:sz="0" w:space="0" w:color="auto"/>
      </w:divBdr>
      <w:divsChild>
        <w:div w:id="838734727">
          <w:marLeft w:val="0"/>
          <w:marRight w:val="0"/>
          <w:marTop w:val="0"/>
          <w:marBottom w:val="0"/>
          <w:divBdr>
            <w:top w:val="none" w:sz="0" w:space="0" w:color="auto"/>
            <w:left w:val="single" w:sz="6" w:space="0" w:color="BBBBBB"/>
            <w:bottom w:val="single" w:sz="6" w:space="0" w:color="BBBBBB"/>
            <w:right w:val="single" w:sz="6" w:space="0" w:color="BBBBBB"/>
          </w:divBdr>
          <w:divsChild>
            <w:div w:id="243956355">
              <w:marLeft w:val="0"/>
              <w:marRight w:val="0"/>
              <w:marTop w:val="0"/>
              <w:marBottom w:val="0"/>
              <w:divBdr>
                <w:top w:val="none" w:sz="0" w:space="0" w:color="auto"/>
                <w:left w:val="none" w:sz="0" w:space="0" w:color="auto"/>
                <w:bottom w:val="none" w:sz="0" w:space="0" w:color="auto"/>
                <w:right w:val="none" w:sz="0" w:space="0" w:color="auto"/>
              </w:divBdr>
              <w:divsChild>
                <w:div w:id="1919711090">
                  <w:marLeft w:val="0"/>
                  <w:marRight w:val="0"/>
                  <w:marTop w:val="0"/>
                  <w:marBottom w:val="0"/>
                  <w:divBdr>
                    <w:top w:val="none" w:sz="0" w:space="0" w:color="auto"/>
                    <w:left w:val="none" w:sz="0" w:space="0" w:color="auto"/>
                    <w:bottom w:val="none" w:sz="0" w:space="0" w:color="auto"/>
                    <w:right w:val="none" w:sz="0" w:space="0" w:color="auto"/>
                  </w:divBdr>
                  <w:divsChild>
                    <w:div w:id="301007618">
                      <w:marLeft w:val="0"/>
                      <w:marRight w:val="0"/>
                      <w:marTop w:val="0"/>
                      <w:marBottom w:val="0"/>
                      <w:divBdr>
                        <w:top w:val="none" w:sz="0" w:space="0" w:color="auto"/>
                        <w:left w:val="none" w:sz="0" w:space="0" w:color="auto"/>
                        <w:bottom w:val="none" w:sz="0" w:space="0" w:color="auto"/>
                        <w:right w:val="none" w:sz="0" w:space="0" w:color="auto"/>
                      </w:divBdr>
                      <w:divsChild>
                        <w:div w:id="812334962">
                          <w:marLeft w:val="0"/>
                          <w:marRight w:val="0"/>
                          <w:marTop w:val="0"/>
                          <w:marBottom w:val="0"/>
                          <w:divBdr>
                            <w:top w:val="none" w:sz="0" w:space="0" w:color="auto"/>
                            <w:left w:val="none" w:sz="0" w:space="0" w:color="auto"/>
                            <w:bottom w:val="none" w:sz="0" w:space="0" w:color="auto"/>
                            <w:right w:val="none" w:sz="0" w:space="0" w:color="auto"/>
                          </w:divBdr>
                          <w:divsChild>
                            <w:div w:id="2043633308">
                              <w:marLeft w:val="0"/>
                              <w:marRight w:val="0"/>
                              <w:marTop w:val="0"/>
                              <w:marBottom w:val="0"/>
                              <w:divBdr>
                                <w:top w:val="none" w:sz="0" w:space="0" w:color="auto"/>
                                <w:left w:val="none" w:sz="0" w:space="0" w:color="auto"/>
                                <w:bottom w:val="none" w:sz="0" w:space="0" w:color="auto"/>
                                <w:right w:val="none" w:sz="0" w:space="0" w:color="auto"/>
                              </w:divBdr>
                              <w:divsChild>
                                <w:div w:id="116728968">
                                  <w:marLeft w:val="0"/>
                                  <w:marRight w:val="0"/>
                                  <w:marTop w:val="0"/>
                                  <w:marBottom w:val="0"/>
                                  <w:divBdr>
                                    <w:top w:val="none" w:sz="0" w:space="0" w:color="auto"/>
                                    <w:left w:val="none" w:sz="0" w:space="0" w:color="auto"/>
                                    <w:bottom w:val="none" w:sz="0" w:space="0" w:color="auto"/>
                                    <w:right w:val="none" w:sz="0" w:space="0" w:color="auto"/>
                                  </w:divBdr>
                                  <w:divsChild>
                                    <w:div w:id="2062943376">
                                      <w:marLeft w:val="0"/>
                                      <w:marRight w:val="0"/>
                                      <w:marTop w:val="0"/>
                                      <w:marBottom w:val="0"/>
                                      <w:divBdr>
                                        <w:top w:val="none" w:sz="0" w:space="0" w:color="auto"/>
                                        <w:left w:val="none" w:sz="0" w:space="0" w:color="auto"/>
                                        <w:bottom w:val="none" w:sz="0" w:space="0" w:color="auto"/>
                                        <w:right w:val="none" w:sz="0" w:space="0" w:color="auto"/>
                                      </w:divBdr>
                                      <w:divsChild>
                                        <w:div w:id="583495504">
                                          <w:marLeft w:val="1200"/>
                                          <w:marRight w:val="1200"/>
                                          <w:marTop w:val="0"/>
                                          <w:marBottom w:val="0"/>
                                          <w:divBdr>
                                            <w:top w:val="none" w:sz="0" w:space="0" w:color="auto"/>
                                            <w:left w:val="none" w:sz="0" w:space="0" w:color="auto"/>
                                            <w:bottom w:val="none" w:sz="0" w:space="0" w:color="auto"/>
                                            <w:right w:val="none" w:sz="0" w:space="0" w:color="auto"/>
                                          </w:divBdr>
                                          <w:divsChild>
                                            <w:div w:id="902064173">
                                              <w:marLeft w:val="0"/>
                                              <w:marRight w:val="0"/>
                                              <w:marTop w:val="0"/>
                                              <w:marBottom w:val="0"/>
                                              <w:divBdr>
                                                <w:top w:val="none" w:sz="0" w:space="0" w:color="auto"/>
                                                <w:left w:val="none" w:sz="0" w:space="0" w:color="auto"/>
                                                <w:bottom w:val="none" w:sz="0" w:space="0" w:color="auto"/>
                                                <w:right w:val="none" w:sz="0" w:space="0" w:color="auto"/>
                                              </w:divBdr>
                                              <w:divsChild>
                                                <w:div w:id="435171159">
                                                  <w:marLeft w:val="0"/>
                                                  <w:marRight w:val="0"/>
                                                  <w:marTop w:val="0"/>
                                                  <w:marBottom w:val="0"/>
                                                  <w:divBdr>
                                                    <w:top w:val="none" w:sz="0" w:space="0" w:color="auto"/>
                                                    <w:left w:val="none" w:sz="0" w:space="0" w:color="auto"/>
                                                    <w:bottom w:val="none" w:sz="0" w:space="0" w:color="auto"/>
                                                    <w:right w:val="none" w:sz="0" w:space="0" w:color="auto"/>
                                                  </w:divBdr>
                                                  <w:divsChild>
                                                    <w:div w:id="24643995">
                                                      <w:marLeft w:val="0"/>
                                                      <w:marRight w:val="0"/>
                                                      <w:marTop w:val="0"/>
                                                      <w:marBottom w:val="0"/>
                                                      <w:divBdr>
                                                        <w:top w:val="none" w:sz="0" w:space="0" w:color="auto"/>
                                                        <w:left w:val="none" w:sz="0" w:space="0" w:color="auto"/>
                                                        <w:bottom w:val="none" w:sz="0" w:space="0" w:color="auto"/>
                                                        <w:right w:val="none" w:sz="0" w:space="0" w:color="auto"/>
                                                      </w:divBdr>
                                                      <w:divsChild>
                                                        <w:div w:id="667249194">
                                                          <w:marLeft w:val="0"/>
                                                          <w:marRight w:val="0"/>
                                                          <w:marTop w:val="0"/>
                                                          <w:marBottom w:val="0"/>
                                                          <w:divBdr>
                                                            <w:top w:val="none" w:sz="0" w:space="0" w:color="auto"/>
                                                            <w:left w:val="none" w:sz="0" w:space="0" w:color="auto"/>
                                                            <w:bottom w:val="none" w:sz="0" w:space="0" w:color="auto"/>
                                                            <w:right w:val="none" w:sz="0" w:space="0" w:color="auto"/>
                                                          </w:divBdr>
                                                          <w:divsChild>
                                                            <w:div w:id="2079593935">
                                                              <w:marLeft w:val="0"/>
                                                              <w:marRight w:val="0"/>
                                                              <w:marTop w:val="0"/>
                                                              <w:marBottom w:val="0"/>
                                                              <w:divBdr>
                                                                <w:top w:val="none" w:sz="0" w:space="0" w:color="auto"/>
                                                                <w:left w:val="none" w:sz="0" w:space="0" w:color="auto"/>
                                                                <w:bottom w:val="none" w:sz="0" w:space="0" w:color="auto"/>
                                                                <w:right w:val="none" w:sz="0" w:space="0" w:color="auto"/>
                                                              </w:divBdr>
                                                              <w:divsChild>
                                                                <w:div w:id="1473864010">
                                                                  <w:marLeft w:val="0"/>
                                                                  <w:marRight w:val="0"/>
                                                                  <w:marTop w:val="0"/>
                                                                  <w:marBottom w:val="0"/>
                                                                  <w:divBdr>
                                                                    <w:top w:val="none" w:sz="0" w:space="0" w:color="auto"/>
                                                                    <w:left w:val="none" w:sz="0" w:space="0" w:color="auto"/>
                                                                    <w:bottom w:val="none" w:sz="0" w:space="0" w:color="auto"/>
                                                                    <w:right w:val="none" w:sz="0" w:space="0" w:color="auto"/>
                                                                  </w:divBdr>
                                                                  <w:divsChild>
                                                                    <w:div w:id="531262617">
                                                                      <w:marLeft w:val="0"/>
                                                                      <w:marRight w:val="0"/>
                                                                      <w:marTop w:val="0"/>
                                                                      <w:marBottom w:val="0"/>
                                                                      <w:divBdr>
                                                                        <w:top w:val="none" w:sz="0" w:space="0" w:color="auto"/>
                                                                        <w:left w:val="none" w:sz="0" w:space="0" w:color="auto"/>
                                                                        <w:bottom w:val="none" w:sz="0" w:space="0" w:color="auto"/>
                                                                        <w:right w:val="none" w:sz="0" w:space="0" w:color="auto"/>
                                                                      </w:divBdr>
                                                                      <w:divsChild>
                                                                        <w:div w:id="1176192619">
                                                                          <w:marLeft w:val="0"/>
                                                                          <w:marRight w:val="0"/>
                                                                          <w:marTop w:val="0"/>
                                                                          <w:marBottom w:val="0"/>
                                                                          <w:divBdr>
                                                                            <w:top w:val="none" w:sz="0" w:space="0" w:color="auto"/>
                                                                            <w:left w:val="none" w:sz="0" w:space="0" w:color="auto"/>
                                                                            <w:bottom w:val="none" w:sz="0" w:space="0" w:color="auto"/>
                                                                            <w:right w:val="none" w:sz="0" w:space="0" w:color="auto"/>
                                                                          </w:divBdr>
                                                                          <w:divsChild>
                                                                            <w:div w:id="6108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446810">
      <w:bodyDiv w:val="1"/>
      <w:marLeft w:val="0"/>
      <w:marRight w:val="0"/>
      <w:marTop w:val="0"/>
      <w:marBottom w:val="0"/>
      <w:divBdr>
        <w:top w:val="none" w:sz="0" w:space="0" w:color="auto"/>
        <w:left w:val="none" w:sz="0" w:space="0" w:color="auto"/>
        <w:bottom w:val="none" w:sz="0" w:space="0" w:color="auto"/>
        <w:right w:val="none" w:sz="0" w:space="0" w:color="auto"/>
      </w:divBdr>
    </w:div>
    <w:div w:id="1302152233">
      <w:bodyDiv w:val="1"/>
      <w:marLeft w:val="0"/>
      <w:marRight w:val="0"/>
      <w:marTop w:val="0"/>
      <w:marBottom w:val="0"/>
      <w:divBdr>
        <w:top w:val="none" w:sz="0" w:space="0" w:color="auto"/>
        <w:left w:val="none" w:sz="0" w:space="0" w:color="auto"/>
        <w:bottom w:val="none" w:sz="0" w:space="0" w:color="auto"/>
        <w:right w:val="none" w:sz="0" w:space="0" w:color="auto"/>
      </w:divBdr>
      <w:divsChild>
        <w:div w:id="1779980530">
          <w:marLeft w:val="0"/>
          <w:marRight w:val="0"/>
          <w:marTop w:val="0"/>
          <w:marBottom w:val="0"/>
          <w:divBdr>
            <w:top w:val="none" w:sz="0" w:space="0" w:color="auto"/>
            <w:left w:val="single" w:sz="6" w:space="0" w:color="BBBBBB"/>
            <w:bottom w:val="single" w:sz="6" w:space="0" w:color="BBBBBB"/>
            <w:right w:val="single" w:sz="6" w:space="0" w:color="BBBBBB"/>
          </w:divBdr>
          <w:divsChild>
            <w:div w:id="1166434584">
              <w:marLeft w:val="0"/>
              <w:marRight w:val="0"/>
              <w:marTop w:val="0"/>
              <w:marBottom w:val="0"/>
              <w:divBdr>
                <w:top w:val="none" w:sz="0" w:space="0" w:color="auto"/>
                <w:left w:val="none" w:sz="0" w:space="0" w:color="auto"/>
                <w:bottom w:val="none" w:sz="0" w:space="0" w:color="auto"/>
                <w:right w:val="none" w:sz="0" w:space="0" w:color="auto"/>
              </w:divBdr>
              <w:divsChild>
                <w:div w:id="1167862789">
                  <w:marLeft w:val="0"/>
                  <w:marRight w:val="0"/>
                  <w:marTop w:val="0"/>
                  <w:marBottom w:val="0"/>
                  <w:divBdr>
                    <w:top w:val="none" w:sz="0" w:space="0" w:color="auto"/>
                    <w:left w:val="none" w:sz="0" w:space="0" w:color="auto"/>
                    <w:bottom w:val="none" w:sz="0" w:space="0" w:color="auto"/>
                    <w:right w:val="none" w:sz="0" w:space="0" w:color="auto"/>
                  </w:divBdr>
                  <w:divsChild>
                    <w:div w:id="1964925317">
                      <w:marLeft w:val="0"/>
                      <w:marRight w:val="0"/>
                      <w:marTop w:val="0"/>
                      <w:marBottom w:val="0"/>
                      <w:divBdr>
                        <w:top w:val="none" w:sz="0" w:space="0" w:color="auto"/>
                        <w:left w:val="none" w:sz="0" w:space="0" w:color="auto"/>
                        <w:bottom w:val="none" w:sz="0" w:space="0" w:color="auto"/>
                        <w:right w:val="none" w:sz="0" w:space="0" w:color="auto"/>
                      </w:divBdr>
                      <w:divsChild>
                        <w:div w:id="743912388">
                          <w:marLeft w:val="0"/>
                          <w:marRight w:val="0"/>
                          <w:marTop w:val="0"/>
                          <w:marBottom w:val="0"/>
                          <w:divBdr>
                            <w:top w:val="none" w:sz="0" w:space="0" w:color="auto"/>
                            <w:left w:val="none" w:sz="0" w:space="0" w:color="auto"/>
                            <w:bottom w:val="none" w:sz="0" w:space="0" w:color="auto"/>
                            <w:right w:val="none" w:sz="0" w:space="0" w:color="auto"/>
                          </w:divBdr>
                          <w:divsChild>
                            <w:div w:id="1606112476">
                              <w:marLeft w:val="0"/>
                              <w:marRight w:val="0"/>
                              <w:marTop w:val="0"/>
                              <w:marBottom w:val="0"/>
                              <w:divBdr>
                                <w:top w:val="none" w:sz="0" w:space="0" w:color="auto"/>
                                <w:left w:val="none" w:sz="0" w:space="0" w:color="auto"/>
                                <w:bottom w:val="none" w:sz="0" w:space="0" w:color="auto"/>
                                <w:right w:val="none" w:sz="0" w:space="0" w:color="auto"/>
                              </w:divBdr>
                              <w:divsChild>
                                <w:div w:id="835388769">
                                  <w:marLeft w:val="0"/>
                                  <w:marRight w:val="0"/>
                                  <w:marTop w:val="0"/>
                                  <w:marBottom w:val="0"/>
                                  <w:divBdr>
                                    <w:top w:val="none" w:sz="0" w:space="0" w:color="auto"/>
                                    <w:left w:val="none" w:sz="0" w:space="0" w:color="auto"/>
                                    <w:bottom w:val="none" w:sz="0" w:space="0" w:color="auto"/>
                                    <w:right w:val="none" w:sz="0" w:space="0" w:color="auto"/>
                                  </w:divBdr>
                                  <w:divsChild>
                                    <w:div w:id="1207135768">
                                      <w:marLeft w:val="0"/>
                                      <w:marRight w:val="0"/>
                                      <w:marTop w:val="0"/>
                                      <w:marBottom w:val="0"/>
                                      <w:divBdr>
                                        <w:top w:val="none" w:sz="0" w:space="0" w:color="auto"/>
                                        <w:left w:val="none" w:sz="0" w:space="0" w:color="auto"/>
                                        <w:bottom w:val="none" w:sz="0" w:space="0" w:color="auto"/>
                                        <w:right w:val="none" w:sz="0" w:space="0" w:color="auto"/>
                                      </w:divBdr>
                                      <w:divsChild>
                                        <w:div w:id="466552250">
                                          <w:marLeft w:val="1200"/>
                                          <w:marRight w:val="1200"/>
                                          <w:marTop w:val="0"/>
                                          <w:marBottom w:val="0"/>
                                          <w:divBdr>
                                            <w:top w:val="none" w:sz="0" w:space="0" w:color="auto"/>
                                            <w:left w:val="none" w:sz="0" w:space="0" w:color="auto"/>
                                            <w:bottom w:val="none" w:sz="0" w:space="0" w:color="auto"/>
                                            <w:right w:val="none" w:sz="0" w:space="0" w:color="auto"/>
                                          </w:divBdr>
                                          <w:divsChild>
                                            <w:div w:id="2017727517">
                                              <w:marLeft w:val="0"/>
                                              <w:marRight w:val="0"/>
                                              <w:marTop w:val="0"/>
                                              <w:marBottom w:val="0"/>
                                              <w:divBdr>
                                                <w:top w:val="none" w:sz="0" w:space="0" w:color="auto"/>
                                                <w:left w:val="none" w:sz="0" w:space="0" w:color="auto"/>
                                                <w:bottom w:val="none" w:sz="0" w:space="0" w:color="auto"/>
                                                <w:right w:val="none" w:sz="0" w:space="0" w:color="auto"/>
                                              </w:divBdr>
                                              <w:divsChild>
                                                <w:div w:id="474415454">
                                                  <w:marLeft w:val="0"/>
                                                  <w:marRight w:val="0"/>
                                                  <w:marTop w:val="0"/>
                                                  <w:marBottom w:val="0"/>
                                                  <w:divBdr>
                                                    <w:top w:val="none" w:sz="0" w:space="0" w:color="auto"/>
                                                    <w:left w:val="none" w:sz="0" w:space="0" w:color="auto"/>
                                                    <w:bottom w:val="none" w:sz="0" w:space="0" w:color="auto"/>
                                                    <w:right w:val="none" w:sz="0" w:space="0" w:color="auto"/>
                                                  </w:divBdr>
                                                  <w:divsChild>
                                                    <w:div w:id="581261449">
                                                      <w:marLeft w:val="0"/>
                                                      <w:marRight w:val="0"/>
                                                      <w:marTop w:val="0"/>
                                                      <w:marBottom w:val="0"/>
                                                      <w:divBdr>
                                                        <w:top w:val="none" w:sz="0" w:space="0" w:color="auto"/>
                                                        <w:left w:val="none" w:sz="0" w:space="0" w:color="auto"/>
                                                        <w:bottom w:val="none" w:sz="0" w:space="0" w:color="auto"/>
                                                        <w:right w:val="none" w:sz="0" w:space="0" w:color="auto"/>
                                                      </w:divBdr>
                                                      <w:divsChild>
                                                        <w:div w:id="449982228">
                                                          <w:marLeft w:val="0"/>
                                                          <w:marRight w:val="0"/>
                                                          <w:marTop w:val="0"/>
                                                          <w:marBottom w:val="0"/>
                                                          <w:divBdr>
                                                            <w:top w:val="none" w:sz="0" w:space="0" w:color="auto"/>
                                                            <w:left w:val="none" w:sz="0" w:space="0" w:color="auto"/>
                                                            <w:bottom w:val="none" w:sz="0" w:space="0" w:color="auto"/>
                                                            <w:right w:val="none" w:sz="0" w:space="0" w:color="auto"/>
                                                          </w:divBdr>
                                                          <w:divsChild>
                                                            <w:div w:id="1342320570">
                                                              <w:marLeft w:val="0"/>
                                                              <w:marRight w:val="0"/>
                                                              <w:marTop w:val="0"/>
                                                              <w:marBottom w:val="0"/>
                                                              <w:divBdr>
                                                                <w:top w:val="none" w:sz="0" w:space="0" w:color="auto"/>
                                                                <w:left w:val="none" w:sz="0" w:space="0" w:color="auto"/>
                                                                <w:bottom w:val="none" w:sz="0" w:space="0" w:color="auto"/>
                                                                <w:right w:val="none" w:sz="0" w:space="0" w:color="auto"/>
                                                              </w:divBdr>
                                                              <w:divsChild>
                                                                <w:div w:id="813066596">
                                                                  <w:marLeft w:val="0"/>
                                                                  <w:marRight w:val="0"/>
                                                                  <w:marTop w:val="0"/>
                                                                  <w:marBottom w:val="0"/>
                                                                  <w:divBdr>
                                                                    <w:top w:val="none" w:sz="0" w:space="0" w:color="auto"/>
                                                                    <w:left w:val="none" w:sz="0" w:space="0" w:color="auto"/>
                                                                    <w:bottom w:val="none" w:sz="0" w:space="0" w:color="auto"/>
                                                                    <w:right w:val="none" w:sz="0" w:space="0" w:color="auto"/>
                                                                  </w:divBdr>
                                                                  <w:divsChild>
                                                                    <w:div w:id="1559779736">
                                                                      <w:marLeft w:val="0"/>
                                                                      <w:marRight w:val="0"/>
                                                                      <w:marTop w:val="0"/>
                                                                      <w:marBottom w:val="0"/>
                                                                      <w:divBdr>
                                                                        <w:top w:val="none" w:sz="0" w:space="0" w:color="auto"/>
                                                                        <w:left w:val="none" w:sz="0" w:space="0" w:color="auto"/>
                                                                        <w:bottom w:val="none" w:sz="0" w:space="0" w:color="auto"/>
                                                                        <w:right w:val="none" w:sz="0" w:space="0" w:color="auto"/>
                                                                      </w:divBdr>
                                                                      <w:divsChild>
                                                                        <w:div w:id="1554346904">
                                                                          <w:marLeft w:val="0"/>
                                                                          <w:marRight w:val="0"/>
                                                                          <w:marTop w:val="0"/>
                                                                          <w:marBottom w:val="0"/>
                                                                          <w:divBdr>
                                                                            <w:top w:val="none" w:sz="0" w:space="0" w:color="auto"/>
                                                                            <w:left w:val="none" w:sz="0" w:space="0" w:color="auto"/>
                                                                            <w:bottom w:val="none" w:sz="0" w:space="0" w:color="auto"/>
                                                                            <w:right w:val="none" w:sz="0" w:space="0" w:color="auto"/>
                                                                          </w:divBdr>
                                                                        </w:div>
                                                                        <w:div w:id="1635521586">
                                                                          <w:marLeft w:val="0"/>
                                                                          <w:marRight w:val="0"/>
                                                                          <w:marTop w:val="0"/>
                                                                          <w:marBottom w:val="0"/>
                                                                          <w:divBdr>
                                                                            <w:top w:val="none" w:sz="0" w:space="0" w:color="auto"/>
                                                                            <w:left w:val="none" w:sz="0" w:space="0" w:color="auto"/>
                                                                            <w:bottom w:val="none" w:sz="0" w:space="0" w:color="auto"/>
                                                                            <w:right w:val="none" w:sz="0" w:space="0" w:color="auto"/>
                                                                          </w:divBdr>
                                                                          <w:divsChild>
                                                                            <w:div w:id="903103181">
                                                                              <w:marLeft w:val="0"/>
                                                                              <w:marRight w:val="0"/>
                                                                              <w:marTop w:val="0"/>
                                                                              <w:marBottom w:val="0"/>
                                                                              <w:divBdr>
                                                                                <w:top w:val="none" w:sz="0" w:space="0" w:color="auto"/>
                                                                                <w:left w:val="none" w:sz="0" w:space="0" w:color="auto"/>
                                                                                <w:bottom w:val="none" w:sz="0" w:space="0" w:color="auto"/>
                                                                                <w:right w:val="none" w:sz="0" w:space="0" w:color="auto"/>
                                                                              </w:divBdr>
                                                                            </w:div>
                                                                          </w:divsChild>
                                                                        </w:div>
                                                                        <w:div w:id="1728652114">
                                                                          <w:marLeft w:val="0"/>
                                                                          <w:marRight w:val="0"/>
                                                                          <w:marTop w:val="0"/>
                                                                          <w:marBottom w:val="0"/>
                                                                          <w:divBdr>
                                                                            <w:top w:val="none" w:sz="0" w:space="0" w:color="auto"/>
                                                                            <w:left w:val="none" w:sz="0" w:space="0" w:color="auto"/>
                                                                            <w:bottom w:val="none" w:sz="0" w:space="0" w:color="auto"/>
                                                                            <w:right w:val="none" w:sz="0" w:space="0" w:color="auto"/>
                                                                          </w:divBdr>
                                                                          <w:divsChild>
                                                                            <w:div w:id="1333920390">
                                                                              <w:marLeft w:val="0"/>
                                                                              <w:marRight w:val="0"/>
                                                                              <w:marTop w:val="0"/>
                                                                              <w:marBottom w:val="0"/>
                                                                              <w:divBdr>
                                                                                <w:top w:val="none" w:sz="0" w:space="0" w:color="auto"/>
                                                                                <w:left w:val="none" w:sz="0" w:space="0" w:color="auto"/>
                                                                                <w:bottom w:val="none" w:sz="0" w:space="0" w:color="auto"/>
                                                                                <w:right w:val="none" w:sz="0" w:space="0" w:color="auto"/>
                                                                              </w:divBdr>
                                                                            </w:div>
                                                                          </w:divsChild>
                                                                        </w:div>
                                                                        <w:div w:id="252592277">
                                                                          <w:marLeft w:val="0"/>
                                                                          <w:marRight w:val="0"/>
                                                                          <w:marTop w:val="0"/>
                                                                          <w:marBottom w:val="0"/>
                                                                          <w:divBdr>
                                                                            <w:top w:val="none" w:sz="0" w:space="0" w:color="auto"/>
                                                                            <w:left w:val="none" w:sz="0" w:space="0" w:color="auto"/>
                                                                            <w:bottom w:val="none" w:sz="0" w:space="0" w:color="auto"/>
                                                                            <w:right w:val="none" w:sz="0" w:space="0" w:color="auto"/>
                                                                          </w:divBdr>
                                                                          <w:divsChild>
                                                                            <w:div w:id="219483260">
                                                                              <w:marLeft w:val="0"/>
                                                                              <w:marRight w:val="0"/>
                                                                              <w:marTop w:val="0"/>
                                                                              <w:marBottom w:val="0"/>
                                                                              <w:divBdr>
                                                                                <w:top w:val="none" w:sz="0" w:space="0" w:color="auto"/>
                                                                                <w:left w:val="none" w:sz="0" w:space="0" w:color="auto"/>
                                                                                <w:bottom w:val="none" w:sz="0" w:space="0" w:color="auto"/>
                                                                                <w:right w:val="none" w:sz="0" w:space="0" w:color="auto"/>
                                                                              </w:divBdr>
                                                                            </w:div>
                                                                          </w:divsChild>
                                                                        </w:div>
                                                                        <w:div w:id="889271814">
                                                                          <w:marLeft w:val="0"/>
                                                                          <w:marRight w:val="0"/>
                                                                          <w:marTop w:val="0"/>
                                                                          <w:marBottom w:val="0"/>
                                                                          <w:divBdr>
                                                                            <w:top w:val="none" w:sz="0" w:space="0" w:color="auto"/>
                                                                            <w:left w:val="none" w:sz="0" w:space="0" w:color="auto"/>
                                                                            <w:bottom w:val="none" w:sz="0" w:space="0" w:color="auto"/>
                                                                            <w:right w:val="none" w:sz="0" w:space="0" w:color="auto"/>
                                                                          </w:divBdr>
                                                                          <w:divsChild>
                                                                            <w:div w:id="881330988">
                                                                              <w:marLeft w:val="0"/>
                                                                              <w:marRight w:val="0"/>
                                                                              <w:marTop w:val="0"/>
                                                                              <w:marBottom w:val="0"/>
                                                                              <w:divBdr>
                                                                                <w:top w:val="none" w:sz="0" w:space="0" w:color="auto"/>
                                                                                <w:left w:val="none" w:sz="0" w:space="0" w:color="auto"/>
                                                                                <w:bottom w:val="none" w:sz="0" w:space="0" w:color="auto"/>
                                                                                <w:right w:val="none" w:sz="0" w:space="0" w:color="auto"/>
                                                                              </w:divBdr>
                                                                            </w:div>
                                                                          </w:divsChild>
                                                                        </w:div>
                                                                        <w:div w:id="1976063590">
                                                                          <w:marLeft w:val="0"/>
                                                                          <w:marRight w:val="0"/>
                                                                          <w:marTop w:val="0"/>
                                                                          <w:marBottom w:val="0"/>
                                                                          <w:divBdr>
                                                                            <w:top w:val="none" w:sz="0" w:space="0" w:color="auto"/>
                                                                            <w:left w:val="none" w:sz="0" w:space="0" w:color="auto"/>
                                                                            <w:bottom w:val="none" w:sz="0" w:space="0" w:color="auto"/>
                                                                            <w:right w:val="none" w:sz="0" w:space="0" w:color="auto"/>
                                                                          </w:divBdr>
                                                                          <w:divsChild>
                                                                            <w:div w:id="707025649">
                                                                              <w:marLeft w:val="0"/>
                                                                              <w:marRight w:val="0"/>
                                                                              <w:marTop w:val="0"/>
                                                                              <w:marBottom w:val="0"/>
                                                                              <w:divBdr>
                                                                                <w:top w:val="none" w:sz="0" w:space="0" w:color="auto"/>
                                                                                <w:left w:val="none" w:sz="0" w:space="0" w:color="auto"/>
                                                                                <w:bottom w:val="none" w:sz="0" w:space="0" w:color="auto"/>
                                                                                <w:right w:val="none" w:sz="0" w:space="0" w:color="auto"/>
                                                                              </w:divBdr>
                                                                            </w:div>
                                                                          </w:divsChild>
                                                                        </w:div>
                                                                        <w:div w:id="113670562">
                                                                          <w:marLeft w:val="0"/>
                                                                          <w:marRight w:val="0"/>
                                                                          <w:marTop w:val="0"/>
                                                                          <w:marBottom w:val="0"/>
                                                                          <w:divBdr>
                                                                            <w:top w:val="none" w:sz="0" w:space="0" w:color="auto"/>
                                                                            <w:left w:val="none" w:sz="0" w:space="0" w:color="auto"/>
                                                                            <w:bottom w:val="none" w:sz="0" w:space="0" w:color="auto"/>
                                                                            <w:right w:val="none" w:sz="0" w:space="0" w:color="auto"/>
                                                                          </w:divBdr>
                                                                          <w:divsChild>
                                                                            <w:div w:id="6421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276863">
      <w:bodyDiv w:val="1"/>
      <w:marLeft w:val="0"/>
      <w:marRight w:val="0"/>
      <w:marTop w:val="0"/>
      <w:marBottom w:val="0"/>
      <w:divBdr>
        <w:top w:val="none" w:sz="0" w:space="0" w:color="auto"/>
        <w:left w:val="none" w:sz="0" w:space="0" w:color="auto"/>
        <w:bottom w:val="none" w:sz="0" w:space="0" w:color="auto"/>
        <w:right w:val="none" w:sz="0" w:space="0" w:color="auto"/>
      </w:divBdr>
    </w:div>
    <w:div w:id="1441535439">
      <w:bodyDiv w:val="1"/>
      <w:marLeft w:val="0"/>
      <w:marRight w:val="0"/>
      <w:marTop w:val="0"/>
      <w:marBottom w:val="0"/>
      <w:divBdr>
        <w:top w:val="none" w:sz="0" w:space="0" w:color="auto"/>
        <w:left w:val="none" w:sz="0" w:space="0" w:color="auto"/>
        <w:bottom w:val="none" w:sz="0" w:space="0" w:color="auto"/>
        <w:right w:val="none" w:sz="0" w:space="0" w:color="auto"/>
      </w:divBdr>
    </w:div>
    <w:div w:id="1598830410">
      <w:bodyDiv w:val="1"/>
      <w:marLeft w:val="0"/>
      <w:marRight w:val="0"/>
      <w:marTop w:val="0"/>
      <w:marBottom w:val="0"/>
      <w:divBdr>
        <w:top w:val="none" w:sz="0" w:space="0" w:color="auto"/>
        <w:left w:val="none" w:sz="0" w:space="0" w:color="auto"/>
        <w:bottom w:val="none" w:sz="0" w:space="0" w:color="auto"/>
        <w:right w:val="none" w:sz="0" w:space="0" w:color="auto"/>
      </w:divBdr>
    </w:div>
    <w:div w:id="1637024742">
      <w:bodyDiv w:val="1"/>
      <w:marLeft w:val="0"/>
      <w:marRight w:val="0"/>
      <w:marTop w:val="0"/>
      <w:marBottom w:val="0"/>
      <w:divBdr>
        <w:top w:val="none" w:sz="0" w:space="0" w:color="auto"/>
        <w:left w:val="none" w:sz="0" w:space="0" w:color="auto"/>
        <w:bottom w:val="none" w:sz="0" w:space="0" w:color="auto"/>
        <w:right w:val="none" w:sz="0" w:space="0" w:color="auto"/>
      </w:divBdr>
    </w:div>
    <w:div w:id="1900240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File:Omeprazole.svg" TargetMode="Externa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846b3c7-d76e-41ad-ad41-74f0f7a2fcb2">KA4DKD6Q5566-117432020-510293</_dlc_DocId>
    <_dlc_DocIdUrl xmlns="5846b3c7-d76e-41ad-ad41-74f0f7a2fcb2">
      <Url>https://pli0.sharepoint.com/sites/FileShare/_layouts/15/DocIdRedir.aspx?ID=KA4DKD6Q5566-117432020-510293</Url>
      <Description>KA4DKD6Q5566-117432020-510293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15B437FFD887419AA69ECB476E5E7E" ma:contentTypeVersion="6758" ma:contentTypeDescription="Create a new document." ma:contentTypeScope="" ma:versionID="a2ddef2ab232cc49e6e656e0167000cd">
  <xsd:schema xmlns:xsd="http://www.w3.org/2001/XMLSchema" xmlns:xs="http://www.w3.org/2001/XMLSchema" xmlns:p="http://schemas.microsoft.com/office/2006/metadata/properties" xmlns:ns2="5846b3c7-d76e-41ad-ad41-74f0f7a2fcb2" xmlns:ns3="bef4a102-90c1-43c6-8ac7-cfc0d826b74a" targetNamespace="http://schemas.microsoft.com/office/2006/metadata/properties" ma:root="true" ma:fieldsID="672d13386c57a37ae27cfa89c9e742ec" ns2:_="" ns3:_="">
    <xsd:import namespace="5846b3c7-d76e-41ad-ad41-74f0f7a2fcb2"/>
    <xsd:import namespace="bef4a102-90c1-43c6-8ac7-cfc0d826b7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6b3c7-d76e-41ad-ad41-74f0f7a2fc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4a102-90c1-43c6-8ac7-cfc0d826b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46D40-81F3-4124-B25D-C8E9CFE7AF35}">
  <ds:schemaRefs>
    <ds:schemaRef ds:uri="http://schemas.microsoft.com/sharepoint/events"/>
  </ds:schemaRefs>
</ds:datastoreItem>
</file>

<file path=customXml/itemProps2.xml><?xml version="1.0" encoding="utf-8"?>
<ds:datastoreItem xmlns:ds="http://schemas.openxmlformats.org/officeDocument/2006/customXml" ds:itemID="{D4ACF78C-8842-433C-B6BD-49A0D50BC9EC}">
  <ds:schemaRefs>
    <ds:schemaRef ds:uri="http://schemas.microsoft.com/sharepoint/v3/contenttype/forms"/>
  </ds:schemaRefs>
</ds:datastoreItem>
</file>

<file path=customXml/itemProps3.xml><?xml version="1.0" encoding="utf-8"?>
<ds:datastoreItem xmlns:ds="http://schemas.openxmlformats.org/officeDocument/2006/customXml" ds:itemID="{3FFED312-C2B2-4900-8420-F9AC44B04103}">
  <ds:schemaRefs>
    <ds:schemaRef ds:uri="http://schemas.microsoft.com/office/2006/metadata/properties"/>
    <ds:schemaRef ds:uri="http://schemas.microsoft.com/office/infopath/2007/PartnerControls"/>
    <ds:schemaRef ds:uri="5846b3c7-d76e-41ad-ad41-74f0f7a2fcb2"/>
  </ds:schemaRefs>
</ds:datastoreItem>
</file>

<file path=customXml/itemProps4.xml><?xml version="1.0" encoding="utf-8"?>
<ds:datastoreItem xmlns:ds="http://schemas.openxmlformats.org/officeDocument/2006/customXml" ds:itemID="{F84981CA-641C-43E3-97CE-2EE82663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6b3c7-d76e-41ad-ad41-74f0f7a2fcb2"/>
    <ds:schemaRef ds:uri="bef4a102-90c1-43c6-8ac7-cfc0d826b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t:lpstr>
    </vt:vector>
  </TitlesOfParts>
  <Company>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Jay Lessler</dc:creator>
  <cp:keywords/>
  <dc:description/>
  <cp:lastModifiedBy>Stephanie Tong</cp:lastModifiedBy>
  <cp:revision>20</cp:revision>
  <dcterms:created xsi:type="dcterms:W3CDTF">2013-12-31T16:40:00Z</dcterms:created>
  <dcterms:modified xsi:type="dcterms:W3CDTF">2021-06-11T19:12:00Z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900202.12000/7322511v.1</vt:lpwstr>
  </property>
  <property fmtid="{D5CDD505-2E9C-101B-9397-08002B2CF9AE}" pid="3" name="_NewReviewCycle">
    <vt:lpwstr/>
  </property>
  <property fmtid="{D5CDD505-2E9C-101B-9397-08002B2CF9AE}" pid="4" name="ContentTypeId">
    <vt:lpwstr>0x0101009E15B437FFD887419AA69ECB476E5E7E</vt:lpwstr>
  </property>
  <property fmtid="{D5CDD505-2E9C-101B-9397-08002B2CF9AE}" pid="5" name="_dlc_DocIdItemGuid">
    <vt:lpwstr>5dc222a9-ad54-4423-a26f-bd866e1e9fb9</vt:lpwstr>
  </property>
</Properties>
</file>